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5D92" w:rsidRDefault="003F5D92" w:rsidP="003F5D92">
      <w:pPr>
        <w:pStyle w:val="Header"/>
        <w:rPr>
          <w:lang w:val="en-GB"/>
        </w:rPr>
      </w:pPr>
      <w:bookmarkStart w:id="0" w:name="_Toc198546512"/>
      <w:r w:rsidRPr="004977BE">
        <w:rPr>
          <w:lang w:val="en-GB"/>
        </w:rPr>
        <w:t>3GPP TS</w:t>
      </w:r>
      <w:r>
        <w:rPr>
          <w:lang w:val="en-GB"/>
        </w:rPr>
        <w:t>G-RAN WG2 Meeting #10</w:t>
      </w:r>
      <w:r w:rsidR="00635372">
        <w:rPr>
          <w:lang w:val="en-GB"/>
        </w:rPr>
        <w:t>1</w:t>
      </w:r>
      <w:r w:rsidR="00D91BEC">
        <w:rPr>
          <w:lang w:val="en-GB"/>
        </w:rPr>
        <w:t>bis</w:t>
      </w:r>
      <w:r>
        <w:rPr>
          <w:lang w:val="en-GB"/>
        </w:rPr>
        <w:tab/>
      </w:r>
      <w:r w:rsidRPr="002D24B1">
        <w:rPr>
          <w:lang w:val="en-GB"/>
        </w:rPr>
        <w:t>R2-1</w:t>
      </w:r>
      <w:r w:rsidR="00635372">
        <w:rPr>
          <w:lang w:val="en-GB"/>
        </w:rPr>
        <w:t>80</w:t>
      </w:r>
      <w:r w:rsidR="00DC4576">
        <w:rPr>
          <w:lang w:val="en-GB"/>
        </w:rPr>
        <w:t>6204</w:t>
      </w:r>
      <w:r w:rsidRPr="00031D09">
        <w:rPr>
          <w:highlight w:val="yellow"/>
          <w:lang w:val="en-GB"/>
        </w:rPr>
        <w:t xml:space="preserve"> </w:t>
      </w:r>
    </w:p>
    <w:p w:rsidR="003F5D92" w:rsidRPr="004977BE" w:rsidRDefault="00D91BEC" w:rsidP="003F5D92">
      <w:pPr>
        <w:pStyle w:val="Header"/>
        <w:rPr>
          <w:lang w:val="en-GB"/>
        </w:rPr>
      </w:pPr>
      <w:r>
        <w:rPr>
          <w:lang w:val="en-GB"/>
        </w:rPr>
        <w:t xml:space="preserve">Sanya, P. R. </w:t>
      </w:r>
      <w:r w:rsidR="001D2D94">
        <w:rPr>
          <w:lang w:val="en-GB"/>
        </w:rPr>
        <w:t xml:space="preserve">of </w:t>
      </w:r>
      <w:r>
        <w:rPr>
          <w:lang w:val="en-GB"/>
        </w:rPr>
        <w:t>China</w:t>
      </w:r>
      <w:r w:rsidR="003F5D92">
        <w:rPr>
          <w:lang w:val="en-GB"/>
        </w:rPr>
        <w:t>,</w:t>
      </w:r>
      <w:r w:rsidR="003F5D92" w:rsidRPr="004977BE">
        <w:rPr>
          <w:lang w:val="en-GB"/>
        </w:rPr>
        <w:t xml:space="preserve"> </w:t>
      </w:r>
      <w:r>
        <w:rPr>
          <w:lang w:val="en-GB"/>
        </w:rPr>
        <w:t>Apr 1</w:t>
      </w:r>
      <w:r w:rsidR="00635372">
        <w:rPr>
          <w:lang w:val="en-GB"/>
        </w:rPr>
        <w:t>6</w:t>
      </w:r>
      <w:r w:rsidR="003F5D92" w:rsidRPr="00B41351">
        <w:rPr>
          <w:vertAlign w:val="superscript"/>
          <w:lang w:val="en-GB"/>
        </w:rPr>
        <w:t>th</w:t>
      </w:r>
      <w:r w:rsidR="003F5D92">
        <w:rPr>
          <w:lang w:val="en-GB"/>
        </w:rPr>
        <w:t xml:space="preserve"> </w:t>
      </w:r>
      <w:r w:rsidR="00635372">
        <w:rPr>
          <w:lang w:val="en-GB"/>
        </w:rPr>
        <w:t>–</w:t>
      </w:r>
      <w:r w:rsidR="003F5D92" w:rsidRPr="004977BE">
        <w:rPr>
          <w:lang w:val="en-GB"/>
        </w:rPr>
        <w:t xml:space="preserve"> </w:t>
      </w:r>
      <w:r>
        <w:rPr>
          <w:lang w:val="en-GB"/>
        </w:rPr>
        <w:t>20</w:t>
      </w:r>
      <w:r w:rsidRPr="00D91BEC">
        <w:rPr>
          <w:vertAlign w:val="superscript"/>
          <w:lang w:val="en-GB"/>
        </w:rPr>
        <w:t>th</w:t>
      </w:r>
      <w:r>
        <w:rPr>
          <w:lang w:val="en-GB"/>
        </w:rPr>
        <w:t xml:space="preserve"> </w:t>
      </w:r>
      <w:r w:rsidR="003F5D92" w:rsidRPr="004977BE">
        <w:rPr>
          <w:lang w:val="en-GB"/>
        </w:rPr>
        <w:t>201</w:t>
      </w:r>
      <w:r w:rsidR="00635372">
        <w:rPr>
          <w:lang w:val="en-GB"/>
        </w:rPr>
        <w:t>8</w:t>
      </w:r>
    </w:p>
    <w:p w:rsidR="003F5D92" w:rsidRPr="004977BE" w:rsidRDefault="003F5D92" w:rsidP="003F5D92">
      <w:pPr>
        <w:pStyle w:val="Header"/>
        <w:rPr>
          <w:lang w:val="en-GB"/>
        </w:rPr>
      </w:pPr>
    </w:p>
    <w:p w:rsidR="003F5D92" w:rsidRDefault="003F5D92" w:rsidP="003F5D92">
      <w:pPr>
        <w:pStyle w:val="ContributionHeader"/>
        <w:tabs>
          <w:tab w:val="left" w:pos="1276"/>
        </w:tabs>
        <w:rPr>
          <w:rFonts w:eastAsia="PMingLiU"/>
          <w:lang w:val="en-US" w:eastAsia="zh-TW"/>
        </w:rPr>
      </w:pPr>
      <w:r>
        <w:rPr>
          <w:lang w:val="en-US"/>
        </w:rPr>
        <w:t>Agenda Item:</w:t>
      </w:r>
      <w:r>
        <w:rPr>
          <w:lang w:val="en-US"/>
        </w:rPr>
        <w:tab/>
      </w:r>
      <w:r w:rsidRPr="00F30F18">
        <w:rPr>
          <w:rFonts w:eastAsia="PMingLiU"/>
          <w:lang w:val="en-US" w:eastAsia="zh-TW"/>
        </w:rPr>
        <w:t>1</w:t>
      </w:r>
      <w:r w:rsidR="00635372">
        <w:rPr>
          <w:rFonts w:eastAsia="PMingLiU"/>
          <w:lang w:val="en-US" w:eastAsia="zh-TW"/>
        </w:rPr>
        <w:t>2</w:t>
      </w:r>
      <w:r w:rsidRPr="00F30F18">
        <w:rPr>
          <w:rFonts w:eastAsia="PMingLiU"/>
          <w:lang w:val="en-US" w:eastAsia="zh-TW"/>
        </w:rPr>
        <w:t>.1.4</w:t>
      </w:r>
    </w:p>
    <w:p w:rsidR="003F5D92" w:rsidRDefault="003F5D92" w:rsidP="003F5D92">
      <w:pPr>
        <w:pStyle w:val="ContributionHeader"/>
        <w:tabs>
          <w:tab w:val="left" w:pos="1276"/>
        </w:tabs>
        <w:rPr>
          <w:rFonts w:eastAsia="PMingLiU"/>
          <w:lang w:eastAsia="zh-TW"/>
        </w:rPr>
      </w:pPr>
      <w:r>
        <w:t xml:space="preserve">Source: </w:t>
      </w:r>
      <w:r>
        <w:tab/>
      </w:r>
      <w:r>
        <w:rPr>
          <w:rFonts w:eastAsia="Malgun Gothic"/>
          <w:lang w:eastAsia="ko-KR"/>
        </w:rPr>
        <w:tab/>
        <w:t>Ericsson</w:t>
      </w:r>
    </w:p>
    <w:p w:rsidR="003F5D92" w:rsidRDefault="003F5D92" w:rsidP="003F5D92">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r>
        <w:t>Report from Rel-15 MTC session</w:t>
      </w:r>
    </w:p>
    <w:p w:rsidR="003F5D92" w:rsidRDefault="003F5D92" w:rsidP="003F5D92">
      <w:pPr>
        <w:pStyle w:val="ContributionHeader"/>
        <w:tabs>
          <w:tab w:val="left" w:pos="1276"/>
        </w:tabs>
      </w:pPr>
      <w:r>
        <w:t>Document for:</w:t>
      </w:r>
      <w:r>
        <w:tab/>
        <w:t>Approval</w:t>
      </w:r>
    </w:p>
    <w:p w:rsidR="003F5D92" w:rsidRDefault="003F5D92" w:rsidP="003F5D92">
      <w:pPr>
        <w:pBdr>
          <w:bottom w:val="single" w:sz="4" w:space="1" w:color="auto"/>
        </w:pBdr>
        <w:tabs>
          <w:tab w:val="left" w:pos="1276"/>
        </w:tabs>
      </w:pPr>
    </w:p>
    <w:p w:rsidR="003F5D92" w:rsidRDefault="003F5D92" w:rsidP="003F5D92">
      <w:pPr>
        <w:rPr>
          <w:rFonts w:eastAsia="PMingLiU"/>
          <w:b/>
          <w:i/>
          <w:lang w:eastAsia="zh-TW"/>
        </w:rPr>
      </w:pPr>
    </w:p>
    <w:p w:rsidR="00893EE4" w:rsidRPr="007911C2" w:rsidRDefault="00893EE4" w:rsidP="00893EE4">
      <w:pPr>
        <w:pStyle w:val="Heading1"/>
      </w:pPr>
      <w:r w:rsidRPr="007911C2">
        <w:t>7</w:t>
      </w:r>
      <w:r w:rsidRPr="007911C2">
        <w:tab/>
        <w:t>LTE: Rel-13</w:t>
      </w:r>
    </w:p>
    <w:p w:rsidR="00893EE4" w:rsidRPr="007911C2" w:rsidRDefault="00893EE4" w:rsidP="00893EE4">
      <w:pPr>
        <w:pStyle w:val="Heading2"/>
      </w:pPr>
      <w:r w:rsidRPr="007911C2">
        <w:t>7.1</w:t>
      </w:r>
      <w:r w:rsidRPr="007911C2">
        <w:tab/>
        <w:t>WI: Further LTE Physical Layer Enhancements for MTC</w:t>
      </w:r>
    </w:p>
    <w:p w:rsidR="00893EE4" w:rsidRPr="007911C2" w:rsidRDefault="00893EE4" w:rsidP="00893EE4">
      <w:pPr>
        <w:pStyle w:val="Comments"/>
        <w:rPr>
          <w:noProof w:val="0"/>
        </w:rPr>
      </w:pPr>
      <w:r w:rsidRPr="007911C2">
        <w:rPr>
          <w:noProof w:val="0"/>
        </w:rPr>
        <w:t>(LTE_MTCe2_L1-Core, leading WG: RAN1, REL-13; started: Sep. 14, closed: Mar. 16, WID: RP-150492)</w:t>
      </w:r>
    </w:p>
    <w:p w:rsidR="00893EE4" w:rsidRPr="007911C2" w:rsidRDefault="00893EE4" w:rsidP="00893EE4">
      <w:pPr>
        <w:pStyle w:val="Comments-red"/>
      </w:pPr>
      <w:r w:rsidRPr="007911C2">
        <w:t>Documents in this agenda item will be handled in a break out session</w:t>
      </w:r>
    </w:p>
    <w:p w:rsidR="00893EE4" w:rsidRPr="006E5A13" w:rsidRDefault="00893EE4" w:rsidP="00893EE4">
      <w:pPr>
        <w:pStyle w:val="Comments"/>
      </w:pPr>
      <w:bookmarkStart w:id="1" w:name="_7.5_WI:_ProSe"/>
      <w:bookmarkStart w:id="2" w:name="_7.6_WI:_LTE-WLAN"/>
      <w:bookmarkStart w:id="3" w:name="_7.11_SI:_Study"/>
      <w:bookmarkEnd w:id="1"/>
      <w:bookmarkEnd w:id="2"/>
      <w:bookmarkEnd w:id="3"/>
      <w:r w:rsidRPr="006E5A13">
        <w:rPr>
          <w:rStyle w:val="CommentsChar"/>
          <w:i/>
        </w:rPr>
        <w:t>Including ou</w:t>
      </w:r>
      <w:r w:rsidRPr="006E5A13">
        <w:t>tput of email discussion [101#51][LTE/MTC R13] DRX for MTC (DOCOMO)</w:t>
      </w:r>
    </w:p>
    <w:p w:rsidR="00E278E2" w:rsidRDefault="0037227B" w:rsidP="00E278E2">
      <w:pPr>
        <w:pStyle w:val="Doc-title"/>
      </w:pPr>
      <w:hyperlink r:id="rId7" w:history="1">
        <w:r w:rsidR="00E278E2">
          <w:rPr>
            <w:rStyle w:val="Hyperlink"/>
          </w:rPr>
          <w:t>R2-1804225</w:t>
        </w:r>
      </w:hyperlink>
      <w:r w:rsidR="00E278E2">
        <w:tab/>
        <w:t>Reply LS on Paging failures for CE Capable UEs (R3-181530; contact: Huawei)</w:t>
      </w:r>
      <w:r w:rsidR="00E278E2">
        <w:tab/>
        <w:t>RAN3</w:t>
      </w:r>
      <w:r w:rsidR="00E278E2">
        <w:tab/>
        <w:t>LS in</w:t>
      </w:r>
      <w:r w:rsidR="00E278E2">
        <w:tab/>
        <w:t>Rel-13</w:t>
      </w:r>
      <w:r w:rsidR="00E278E2">
        <w:tab/>
        <w:t>TEI13</w:t>
      </w:r>
      <w:r w:rsidR="00E278E2">
        <w:tab/>
        <w:t>To:SA2</w:t>
      </w:r>
      <w:r w:rsidR="00E278E2">
        <w:tab/>
        <w:t>Cc:RAN2</w:t>
      </w:r>
    </w:p>
    <w:p w:rsidR="008C0EED" w:rsidRPr="008A3F28" w:rsidRDefault="008C0EED" w:rsidP="008C0EED">
      <w:pPr>
        <w:pStyle w:val="Doc-text2"/>
      </w:pPr>
      <w:r w:rsidRPr="008A3F28">
        <w:t>=&gt; Noted</w:t>
      </w:r>
    </w:p>
    <w:p w:rsidR="008A3F28" w:rsidRPr="008C0EED" w:rsidRDefault="008A3F28" w:rsidP="008C0EED">
      <w:pPr>
        <w:pStyle w:val="Doc-text2"/>
        <w:rPr>
          <w:b/>
        </w:rPr>
      </w:pPr>
    </w:p>
    <w:p w:rsidR="00E278E2" w:rsidRDefault="0037227B" w:rsidP="00E278E2">
      <w:pPr>
        <w:pStyle w:val="Doc-title"/>
      </w:pPr>
      <w:hyperlink r:id="rId8" w:history="1">
        <w:r w:rsidR="00E278E2">
          <w:rPr>
            <w:rStyle w:val="Hyperlink"/>
          </w:rPr>
          <w:t>R2-1805187</w:t>
        </w:r>
      </w:hyperlink>
      <w:r w:rsidR="00E278E2">
        <w:tab/>
        <w:t>Report of email discussion [101#51][LTE/MTC R13] DRX for MTC</w:t>
      </w:r>
      <w:r w:rsidR="00E278E2">
        <w:tab/>
        <w:t>NTT DOCOMO INC.</w:t>
      </w:r>
      <w:r w:rsidR="00E278E2">
        <w:tab/>
        <w:t>report</w:t>
      </w:r>
      <w:r w:rsidR="00E278E2">
        <w:tab/>
        <w:t>LTE_MTCe2_L1-Core</w:t>
      </w:r>
    </w:p>
    <w:p w:rsidR="00E278E2" w:rsidRPr="00FD7F33" w:rsidRDefault="00E278E2" w:rsidP="00E278E2">
      <w:pPr>
        <w:pStyle w:val="Doc-text2"/>
      </w:pPr>
      <w:r>
        <w:t xml:space="preserve">=&gt; Revised in </w:t>
      </w:r>
      <w:hyperlink r:id="rId9" w:history="1">
        <w:r>
          <w:rPr>
            <w:rStyle w:val="Hyperlink"/>
          </w:rPr>
          <w:t>R2-1806193</w:t>
        </w:r>
      </w:hyperlink>
    </w:p>
    <w:p w:rsidR="00E278E2" w:rsidRDefault="0037227B" w:rsidP="00E278E2">
      <w:pPr>
        <w:pStyle w:val="Doc-title"/>
      </w:pPr>
      <w:hyperlink r:id="rId10" w:history="1">
        <w:r w:rsidR="00E278E2">
          <w:rPr>
            <w:rStyle w:val="Hyperlink"/>
          </w:rPr>
          <w:t>R2-1806193</w:t>
        </w:r>
      </w:hyperlink>
      <w:r w:rsidR="00E278E2" w:rsidRPr="00FD7F33">
        <w:tab/>
        <w:t>Report of email discussion [101#51][LTE/MTC R13] DRX for MTC</w:t>
      </w:r>
      <w:r w:rsidR="00E278E2" w:rsidRPr="00FD7F33">
        <w:tab/>
        <w:t>NTT DOCOMO INC.</w:t>
      </w:r>
      <w:r w:rsidR="00E278E2" w:rsidRPr="00FD7F33">
        <w:tab/>
        <w:t>report</w:t>
      </w:r>
      <w:r w:rsidR="00E278E2" w:rsidRPr="00FD7F33">
        <w:tab/>
        <w:t>LTE_MTCe2_L1-Core</w:t>
      </w:r>
    </w:p>
    <w:p w:rsidR="00E63E61" w:rsidRDefault="00E63E61" w:rsidP="00E63E61">
      <w:pPr>
        <w:pStyle w:val="Doc-text2"/>
      </w:pPr>
    </w:p>
    <w:p w:rsidR="00E63E61" w:rsidRPr="005456D0" w:rsidRDefault="00E63E61" w:rsidP="00E63E61">
      <w:pPr>
        <w:pStyle w:val="Doc-text2"/>
        <w:jc w:val="both"/>
      </w:pPr>
      <w:r w:rsidRPr="005456D0">
        <w:t>Proposal 1: To clarify how BL UE or UE in CE counts DRX related timers which specifies the number of PDCCH-subframes from Rel-14 with Alt 1 interpretation, i.e., for those timers, BL UE or UE in CE counts subframes in which the UE is expected to monitor MPDCCH.</w:t>
      </w:r>
    </w:p>
    <w:p w:rsidR="00E63E61" w:rsidRDefault="00E63E61" w:rsidP="00E63E61">
      <w:pPr>
        <w:pStyle w:val="Doc-text2"/>
        <w:jc w:val="both"/>
        <w:rPr>
          <w:b/>
        </w:rPr>
      </w:pPr>
    </w:p>
    <w:p w:rsidR="00E63E61" w:rsidRDefault="00E63E61" w:rsidP="00FD24FA">
      <w:pPr>
        <w:pStyle w:val="Doc-text2"/>
        <w:tabs>
          <w:tab w:val="clear" w:pos="1622"/>
          <w:tab w:val="left" w:pos="1418"/>
        </w:tabs>
        <w:ind w:left="1418" w:hanging="159"/>
        <w:jc w:val="both"/>
      </w:pPr>
      <w:r w:rsidRPr="00E63E61">
        <w:t xml:space="preserve">- </w:t>
      </w:r>
      <w:r>
        <w:t>Huawei wonders if it matters from Rel-14 if the network would handle Rel-13 UEs. QC wonders if there are configurations that can not be used if a Rel-13 UE needs to be handless regardless of which alternative was implemented.</w:t>
      </w:r>
    </w:p>
    <w:p w:rsidR="00FD24FA" w:rsidRDefault="00FD24FA" w:rsidP="00E63E61">
      <w:pPr>
        <w:pStyle w:val="Doc-text2"/>
        <w:jc w:val="both"/>
      </w:pPr>
      <w:r>
        <w:t>- MediaTek thinks if there is a confusion it would be good to clarify.</w:t>
      </w:r>
      <w:r w:rsidR="00DB776C">
        <w:t xml:space="preserve"> Sequan</w:t>
      </w:r>
      <w:r w:rsidR="0041760C">
        <w:t>s</w:t>
      </w:r>
      <w:r w:rsidR="00DB776C">
        <w:t xml:space="preserve"> agrees.</w:t>
      </w:r>
    </w:p>
    <w:p w:rsidR="00DB776C" w:rsidRDefault="00DB776C" w:rsidP="00E63E61">
      <w:pPr>
        <w:pStyle w:val="Doc-text2"/>
        <w:jc w:val="both"/>
      </w:pPr>
      <w:r>
        <w:t>- Huawei thinks it may not be possible to introduce a mandatory feature in Rel-14 now.</w:t>
      </w:r>
    </w:p>
    <w:p w:rsidR="00DB776C" w:rsidRDefault="00DB776C" w:rsidP="00E63E61">
      <w:pPr>
        <w:pStyle w:val="Doc-text2"/>
        <w:jc w:val="both"/>
      </w:pPr>
      <w:r>
        <w:t>- Ericsson thinks we should make the clarification from Rel-14. LG agrees.</w:t>
      </w:r>
    </w:p>
    <w:p w:rsidR="00B54F75" w:rsidRDefault="00B54F75" w:rsidP="00E63E61">
      <w:pPr>
        <w:pStyle w:val="Doc-text2"/>
        <w:jc w:val="both"/>
      </w:pPr>
      <w:r>
        <w:t>- DoCoMo thinks capability will be discussed in Proposal 3.</w:t>
      </w:r>
    </w:p>
    <w:p w:rsidR="00B54F75" w:rsidRDefault="00B54F75" w:rsidP="00E63E61">
      <w:pPr>
        <w:pStyle w:val="Doc-text2"/>
        <w:jc w:val="both"/>
      </w:pPr>
      <w:r>
        <w:t>- Nordic thinks Alt 2 is the correct interpretation.</w:t>
      </w:r>
    </w:p>
    <w:p w:rsidR="00B54F75" w:rsidRDefault="00B54F75" w:rsidP="00E63E61">
      <w:pPr>
        <w:pStyle w:val="Doc-text2"/>
        <w:jc w:val="both"/>
      </w:pPr>
    </w:p>
    <w:p w:rsidR="00E81855" w:rsidRDefault="00E81855" w:rsidP="00E81855">
      <w:pPr>
        <w:spacing w:before="60"/>
        <w:ind w:left="1418" w:hanging="159"/>
        <w:rPr>
          <w:noProof/>
        </w:rPr>
      </w:pPr>
    </w:p>
    <w:p w:rsidR="00E81855" w:rsidRPr="0016377D" w:rsidRDefault="009D634E" w:rsidP="00E81855">
      <w:pPr>
        <w:pStyle w:val="ComeBack"/>
        <w:ind w:left="1276" w:hanging="709"/>
        <w:rPr>
          <w:rFonts w:cs="Arial"/>
          <w:b/>
          <w:bCs/>
        </w:rPr>
      </w:pPr>
      <w:r w:rsidRPr="00B54F75">
        <w:rPr>
          <w:b/>
        </w:rPr>
        <w:t>Alt 1 is agreed from Rel-14. Offline (#401) to discuss</w:t>
      </w:r>
      <w:r>
        <w:rPr>
          <w:b/>
        </w:rPr>
        <w:t xml:space="preserve"> how to capture the agreement in the specifications (DoCoMo)</w:t>
      </w:r>
    </w:p>
    <w:p w:rsidR="00E63E61" w:rsidRPr="00E63E61" w:rsidRDefault="00E63E61" w:rsidP="00E63E61">
      <w:pPr>
        <w:pStyle w:val="Doc-text2"/>
        <w:jc w:val="both"/>
        <w:rPr>
          <w:b/>
        </w:rPr>
      </w:pPr>
    </w:p>
    <w:p w:rsidR="00E63E61" w:rsidRPr="005456D0" w:rsidRDefault="00E63E61" w:rsidP="00E63E61">
      <w:pPr>
        <w:pStyle w:val="Doc-text2"/>
        <w:jc w:val="both"/>
      </w:pPr>
      <w:r w:rsidRPr="005456D0">
        <w:t>Proposal 2: To confirm and capture in the Chairman’s note that the network can avoid the problems stated in observation 1 by proper configuration or implementation thus both Alt 1 and Alt 2 can be the possible interpretations for Rel-13 UEs.</w:t>
      </w:r>
    </w:p>
    <w:p w:rsidR="00AB7DB7" w:rsidRDefault="00AB7DB7" w:rsidP="00E63E61">
      <w:pPr>
        <w:pStyle w:val="Doc-text2"/>
        <w:jc w:val="both"/>
      </w:pPr>
    </w:p>
    <w:p w:rsidR="00AB7DB7" w:rsidRDefault="00AB7DB7" w:rsidP="00821644">
      <w:pPr>
        <w:pStyle w:val="Doc-text2"/>
        <w:tabs>
          <w:tab w:val="clear" w:pos="1622"/>
          <w:tab w:val="left" w:pos="1418"/>
        </w:tabs>
        <w:ind w:left="1418" w:hanging="159"/>
        <w:jc w:val="both"/>
      </w:pPr>
      <w:r>
        <w:t>- QC thinks it would be better if something is captured in the specifications. DoCoMo is fine with this approach. Ericsson prefers to capture something in the chairman notes. Huawei and LG agree with Ericsson.</w:t>
      </w:r>
    </w:p>
    <w:p w:rsidR="00AB7DB7" w:rsidRDefault="00AB7DB7" w:rsidP="00E63E61">
      <w:pPr>
        <w:pStyle w:val="Doc-text2"/>
        <w:jc w:val="both"/>
      </w:pPr>
    </w:p>
    <w:p w:rsidR="00EE6ED3" w:rsidRDefault="00EE6ED3" w:rsidP="00EE6ED3">
      <w:pPr>
        <w:spacing w:before="60"/>
        <w:ind w:left="1418" w:hanging="159"/>
        <w:rPr>
          <w:noProof/>
        </w:rPr>
      </w:pPr>
    </w:p>
    <w:p w:rsidR="00EE6ED3" w:rsidRPr="0016377D" w:rsidRDefault="00B51325" w:rsidP="00B51325">
      <w:pPr>
        <w:pStyle w:val="ComeBack"/>
        <w:ind w:left="1276" w:hanging="709"/>
        <w:rPr>
          <w:rFonts w:cs="Arial"/>
          <w:b/>
          <w:bCs/>
        </w:rPr>
      </w:pPr>
      <w:bookmarkStart w:id="4" w:name="_Hlk511639728"/>
      <w:r w:rsidRPr="00AB7DB7">
        <w:rPr>
          <w:b/>
        </w:rPr>
        <w:lastRenderedPageBreak/>
        <w:t>For Rel-13</w:t>
      </w:r>
      <w:bookmarkEnd w:id="4"/>
      <w:r w:rsidRPr="00AB7DB7">
        <w:rPr>
          <w:b/>
        </w:rPr>
        <w:t>, a clarification is captured in chairman’s notes. The wording will be formulated in offline</w:t>
      </w:r>
      <w:r w:rsidR="002963FF">
        <w:rPr>
          <w:b/>
        </w:rPr>
        <w:t xml:space="preserve"> discussion</w:t>
      </w:r>
      <w:r w:rsidRPr="00AB7DB7">
        <w:rPr>
          <w:b/>
        </w:rPr>
        <w:t xml:space="preserve"> (#401)</w:t>
      </w:r>
    </w:p>
    <w:p w:rsidR="00B54F75" w:rsidRDefault="00B54F75" w:rsidP="00E63E61">
      <w:pPr>
        <w:pStyle w:val="Doc-text2"/>
        <w:jc w:val="both"/>
        <w:rPr>
          <w:b/>
        </w:rPr>
      </w:pPr>
    </w:p>
    <w:p w:rsidR="003341F2" w:rsidRPr="00942D13" w:rsidRDefault="0037227B" w:rsidP="00942D13">
      <w:pPr>
        <w:pStyle w:val="Doc-text2"/>
        <w:ind w:left="0" w:firstLine="0"/>
        <w:jc w:val="both"/>
      </w:pPr>
      <w:hyperlink r:id="rId11" w:history="1">
        <w:r w:rsidR="003341F2" w:rsidRPr="007D4C12">
          <w:rPr>
            <w:rStyle w:val="Hyperlink"/>
          </w:rPr>
          <w:t>R2-1806276</w:t>
        </w:r>
      </w:hyperlink>
      <w:r w:rsidR="00E06950">
        <w:t xml:space="preserve"> </w:t>
      </w:r>
      <w:r w:rsidR="00E06950" w:rsidRPr="00E06950">
        <w:t>S</w:t>
      </w:r>
      <w:r w:rsidR="00E06950">
        <w:t>u</w:t>
      </w:r>
      <w:r w:rsidR="00E06950" w:rsidRPr="00E06950">
        <w:t>mmary of offline discussion on DRX for eMTC</w:t>
      </w:r>
      <w:r w:rsidR="00E06950">
        <w:tab/>
        <w:t>NTT DOCOMO INC.</w:t>
      </w:r>
    </w:p>
    <w:p w:rsidR="003341F2" w:rsidRPr="00AB7DB7" w:rsidRDefault="003341F2" w:rsidP="00E63E61">
      <w:pPr>
        <w:pStyle w:val="Doc-text2"/>
        <w:jc w:val="both"/>
        <w:rPr>
          <w:b/>
        </w:rPr>
      </w:pPr>
    </w:p>
    <w:p w:rsidR="00B54F75" w:rsidRPr="009D634E" w:rsidRDefault="003341F2" w:rsidP="009D634E">
      <w:pPr>
        <w:pStyle w:val="Doc-text2"/>
        <w:tabs>
          <w:tab w:val="clear" w:pos="1622"/>
          <w:tab w:val="left" w:pos="1418"/>
        </w:tabs>
        <w:ind w:left="1560" w:hanging="301"/>
        <w:jc w:val="both"/>
      </w:pPr>
      <w:r w:rsidRPr="009D634E">
        <w:t>=&gt; For Rel-13, RAN2 assumes that the network would avoid compatibility problems that may occur, due to UE implementations based on Alt1 or Alt2, via implementation, i.e., configuration and/or scheduling.</w:t>
      </w:r>
    </w:p>
    <w:p w:rsidR="003341F2" w:rsidRDefault="003341F2" w:rsidP="00E63E61">
      <w:pPr>
        <w:pStyle w:val="Doc-text2"/>
        <w:jc w:val="both"/>
        <w:rPr>
          <w:b/>
        </w:rPr>
      </w:pPr>
    </w:p>
    <w:p w:rsidR="003341F2" w:rsidRDefault="0037227B" w:rsidP="003341F2">
      <w:pPr>
        <w:pStyle w:val="Doc-title"/>
      </w:pPr>
      <w:hyperlink r:id="rId12" w:history="1">
        <w:r w:rsidR="003341F2">
          <w:rPr>
            <w:rStyle w:val="Hyperlink"/>
          </w:rPr>
          <w:t>R2-1806277</w:t>
        </w:r>
      </w:hyperlink>
      <w:r w:rsidR="003341F2">
        <w:tab/>
        <w:t>Clarification on DRX timer counting</w:t>
      </w:r>
      <w:r w:rsidR="003341F2">
        <w:tab/>
        <w:t>NTT DOCOMO INC.</w:t>
      </w:r>
      <w:r w:rsidR="003341F2">
        <w:tab/>
        <w:t>CR</w:t>
      </w:r>
      <w:r w:rsidR="003341F2">
        <w:tab/>
        <w:t>Rel-14</w:t>
      </w:r>
      <w:r w:rsidR="003341F2">
        <w:tab/>
        <w:t>36.321</w:t>
      </w:r>
      <w:r w:rsidR="003341F2">
        <w:tab/>
        <w:t>14.6.0</w:t>
      </w:r>
      <w:r w:rsidR="003341F2">
        <w:tab/>
        <w:t>1255</w:t>
      </w:r>
      <w:r w:rsidR="003341F2">
        <w:tab/>
        <w:t>-</w:t>
      </w:r>
      <w:r w:rsidR="003341F2">
        <w:tab/>
        <w:t>F</w:t>
      </w:r>
      <w:r w:rsidR="003341F2">
        <w:tab/>
        <w:t>LTE_MTCe2_L1-Core</w:t>
      </w:r>
    </w:p>
    <w:p w:rsidR="003341F2" w:rsidRDefault="003341F2" w:rsidP="003341F2">
      <w:pPr>
        <w:pStyle w:val="Doc-text2"/>
      </w:pPr>
    </w:p>
    <w:p w:rsidR="00B135D7" w:rsidRDefault="0037227B" w:rsidP="009C4EE9">
      <w:pPr>
        <w:pStyle w:val="Doc-text2"/>
        <w:tabs>
          <w:tab w:val="clear" w:pos="1622"/>
          <w:tab w:val="left" w:pos="1276"/>
        </w:tabs>
        <w:ind w:left="0" w:firstLine="0"/>
      </w:pPr>
      <w:hyperlink r:id="rId13" w:history="1">
        <w:r w:rsidR="00B135D7">
          <w:rPr>
            <w:rStyle w:val="Hyperlink"/>
          </w:rPr>
          <w:t>R2-180</w:t>
        </w:r>
        <w:r w:rsidR="00AF7D16">
          <w:rPr>
            <w:rStyle w:val="Hyperlink"/>
          </w:rPr>
          <w:t>62</w:t>
        </w:r>
        <w:r w:rsidR="00B135D7">
          <w:rPr>
            <w:rStyle w:val="Hyperlink"/>
          </w:rPr>
          <w:t>78</w:t>
        </w:r>
      </w:hyperlink>
      <w:r w:rsidR="00C54A44">
        <w:tab/>
      </w:r>
      <w:r w:rsidR="00B135D7">
        <w:t>Clarification on DRX timer counting</w:t>
      </w:r>
      <w:r w:rsidR="00B135D7">
        <w:tab/>
        <w:t>NTT DOCOMO INC.</w:t>
      </w:r>
      <w:r w:rsidR="00B135D7">
        <w:tab/>
        <w:t>CR</w:t>
      </w:r>
      <w:r w:rsidR="00B135D7">
        <w:tab/>
        <w:t>Rel-15</w:t>
      </w:r>
      <w:r w:rsidR="00B135D7">
        <w:tab/>
        <w:t>36.321</w:t>
      </w:r>
      <w:r w:rsidR="00B135D7">
        <w:tab/>
        <w:t>15.1.0</w:t>
      </w:r>
      <w:r w:rsidR="00B135D7">
        <w:tab/>
        <w:t>1256</w:t>
      </w:r>
      <w:r w:rsidR="00B135D7">
        <w:tab/>
        <w:t>-</w:t>
      </w:r>
      <w:r w:rsidR="00B135D7">
        <w:tab/>
        <w:t>A</w:t>
      </w:r>
      <w:r w:rsidR="00B135D7">
        <w:tab/>
        <w:t>LTE_MTCe2_L1-Core</w:t>
      </w:r>
    </w:p>
    <w:p w:rsidR="003341F2" w:rsidRDefault="003341F2" w:rsidP="003341F2">
      <w:pPr>
        <w:pStyle w:val="Doc-text2"/>
      </w:pPr>
    </w:p>
    <w:p w:rsidR="00400639" w:rsidRDefault="00400639" w:rsidP="00400639">
      <w:pPr>
        <w:pStyle w:val="Doc-text2"/>
        <w:tabs>
          <w:tab w:val="clear" w:pos="1622"/>
          <w:tab w:val="left" w:pos="1276"/>
        </w:tabs>
        <w:ind w:left="1276" w:hanging="17"/>
      </w:pPr>
      <w:r>
        <w:t>=&gt; Revise the “</w:t>
      </w:r>
      <w:r w:rsidRPr="00C725FB">
        <w:rPr>
          <w:noProof/>
          <w:lang w:eastAsia="zh-CN"/>
        </w:rPr>
        <w:t>For BL UEs or UEs in enhanced coverage, all subframes in which the UE is required to monitor MPDCCH are considered PDCCH-subframes (regardless of if they are dropped or not, see subclause 9.1.5 of [2])</w:t>
      </w:r>
      <w:r>
        <w:t xml:space="preserve">” with </w:t>
      </w:r>
    </w:p>
    <w:p w:rsidR="00400639" w:rsidRDefault="00400639" w:rsidP="00400639">
      <w:pPr>
        <w:pStyle w:val="Doc-text2"/>
        <w:tabs>
          <w:tab w:val="clear" w:pos="1622"/>
          <w:tab w:val="left" w:pos="1276"/>
        </w:tabs>
        <w:ind w:left="1276" w:hanging="17"/>
      </w:pPr>
      <w:r>
        <w:t xml:space="preserve"> </w:t>
      </w:r>
    </w:p>
    <w:p w:rsidR="003341F2" w:rsidRDefault="00400639" w:rsidP="00400639">
      <w:pPr>
        <w:pStyle w:val="Doc-text2"/>
        <w:tabs>
          <w:tab w:val="clear" w:pos="1622"/>
          <w:tab w:val="left" w:pos="1276"/>
        </w:tabs>
        <w:ind w:left="1276" w:hanging="17"/>
      </w:pPr>
      <w:r>
        <w:t>“</w:t>
      </w:r>
      <w:r w:rsidR="003341F2" w:rsidRPr="003341F2">
        <w:t xml:space="preserve">For BL UE or UE in enhanced coverage, all subframes in which the UE is required to monitor MPDCCH are considered PDCCH-subframes </w:t>
      </w:r>
      <w:r w:rsidR="003341F2">
        <w:t xml:space="preserve">among all </w:t>
      </w:r>
      <w:r>
        <w:t xml:space="preserve">valid </w:t>
      </w:r>
      <w:r w:rsidR="003341F2">
        <w:t xml:space="preserve">subframes </w:t>
      </w:r>
      <w:r w:rsidR="003341F2" w:rsidRPr="003341F2">
        <w:t xml:space="preserve">regardless </w:t>
      </w:r>
      <w:r w:rsidR="00EE08BA">
        <w:t xml:space="preserve">whether </w:t>
      </w:r>
      <w:r w:rsidR="003341F2" w:rsidRPr="003341F2">
        <w:t>the</w:t>
      </w:r>
      <w:r>
        <w:t xml:space="preserve"> subframe is </w:t>
      </w:r>
      <w:r w:rsidR="003341F2" w:rsidRPr="003341F2">
        <w:t>dropped, see subclause 9.1.5 of [2]</w:t>
      </w:r>
      <w:r>
        <w:t>.”.</w:t>
      </w:r>
    </w:p>
    <w:p w:rsidR="00400639" w:rsidRDefault="00400639" w:rsidP="00400639">
      <w:pPr>
        <w:pStyle w:val="Doc-text2"/>
        <w:tabs>
          <w:tab w:val="clear" w:pos="1622"/>
          <w:tab w:val="left" w:pos="1276"/>
        </w:tabs>
        <w:ind w:left="1276" w:hanging="17"/>
      </w:pPr>
    </w:p>
    <w:p w:rsidR="00400639" w:rsidRDefault="00400639" w:rsidP="00400639">
      <w:pPr>
        <w:pStyle w:val="Doc-text2"/>
        <w:tabs>
          <w:tab w:val="clear" w:pos="1622"/>
          <w:tab w:val="left" w:pos="1276"/>
        </w:tabs>
        <w:ind w:left="1276" w:hanging="17"/>
      </w:pPr>
    </w:p>
    <w:p w:rsidR="00DF71E8" w:rsidRDefault="00EE08BA" w:rsidP="00400639">
      <w:pPr>
        <w:pStyle w:val="Doc-text2"/>
        <w:tabs>
          <w:tab w:val="clear" w:pos="1622"/>
          <w:tab w:val="left" w:pos="1276"/>
        </w:tabs>
        <w:ind w:left="1276" w:hanging="17"/>
      </w:pPr>
      <w:r>
        <w:t>=&gt; Revise the “</w:t>
      </w:r>
      <w:r w:rsidRPr="00410EBF">
        <w:rPr>
          <w:noProof/>
          <w:lang w:eastAsia="ko-KR"/>
        </w:rPr>
        <w:t>NOTE:</w:t>
      </w:r>
      <w:r>
        <w:rPr>
          <w:noProof/>
          <w:lang w:eastAsia="ko-KR"/>
        </w:rPr>
        <w:t xml:space="preserve"> </w:t>
      </w:r>
      <w:r w:rsidRPr="00410EBF">
        <w:rPr>
          <w:noProof/>
          <w:lang w:eastAsia="ko-KR"/>
        </w:rPr>
        <w:t>For BL UEs</w:t>
      </w:r>
      <w:r w:rsidRPr="00410EBF">
        <w:rPr>
          <w:rFonts w:hint="eastAsia"/>
          <w:noProof/>
        </w:rPr>
        <w:t xml:space="preserve"> or</w:t>
      </w:r>
      <w:r w:rsidRPr="00410EBF">
        <w:rPr>
          <w:noProof/>
          <w:lang w:eastAsia="ko-KR"/>
        </w:rPr>
        <w:t xml:space="preserve"> UEs in enhanced coverage, m is equal to the minimum number of subframes so that X PDCCH-subframes are included during the subframes [x, y].</w:t>
      </w:r>
      <w:r>
        <w:t>”</w:t>
      </w:r>
    </w:p>
    <w:p w:rsidR="00DF71E8" w:rsidRDefault="00DF71E8" w:rsidP="00400639">
      <w:pPr>
        <w:pStyle w:val="Doc-text2"/>
        <w:tabs>
          <w:tab w:val="clear" w:pos="1622"/>
          <w:tab w:val="left" w:pos="1276"/>
        </w:tabs>
        <w:ind w:left="1276" w:hanging="17"/>
      </w:pPr>
    </w:p>
    <w:p w:rsidR="00EE08BA" w:rsidRDefault="00EE08BA" w:rsidP="00400639">
      <w:pPr>
        <w:pStyle w:val="Doc-text2"/>
        <w:tabs>
          <w:tab w:val="clear" w:pos="1622"/>
          <w:tab w:val="left" w:pos="1276"/>
        </w:tabs>
        <w:ind w:left="1276" w:hanging="17"/>
      </w:pPr>
      <w:r>
        <w:t xml:space="preserve">with </w:t>
      </w:r>
    </w:p>
    <w:p w:rsidR="00EE08BA" w:rsidRDefault="00EE08BA" w:rsidP="00400639">
      <w:pPr>
        <w:pStyle w:val="Doc-text2"/>
        <w:tabs>
          <w:tab w:val="clear" w:pos="1622"/>
          <w:tab w:val="left" w:pos="1276"/>
        </w:tabs>
        <w:ind w:left="1276" w:hanging="17"/>
      </w:pPr>
    </w:p>
    <w:p w:rsidR="00EE08BA" w:rsidRDefault="00EE08BA" w:rsidP="00400639">
      <w:pPr>
        <w:pStyle w:val="Doc-text2"/>
        <w:tabs>
          <w:tab w:val="clear" w:pos="1622"/>
          <w:tab w:val="left" w:pos="1276"/>
        </w:tabs>
        <w:ind w:left="1276" w:hanging="17"/>
      </w:pPr>
      <w:r>
        <w:t>“</w:t>
      </w:r>
      <w:r w:rsidRPr="00410EBF">
        <w:rPr>
          <w:noProof/>
          <w:lang w:eastAsia="ko-KR"/>
        </w:rPr>
        <w:t>NOTE:</w:t>
      </w:r>
      <w:r w:rsidR="009D634E">
        <w:rPr>
          <w:noProof/>
          <w:lang w:eastAsia="ko-KR"/>
        </w:rPr>
        <w:t xml:space="preserve"> </w:t>
      </w:r>
      <w:r w:rsidRPr="00410EBF">
        <w:rPr>
          <w:noProof/>
          <w:lang w:eastAsia="ko-KR"/>
        </w:rPr>
        <w:t>For BL UE</w:t>
      </w:r>
      <w:r w:rsidRPr="00410EBF">
        <w:rPr>
          <w:rFonts w:hint="eastAsia"/>
          <w:noProof/>
        </w:rPr>
        <w:t xml:space="preserve"> or</w:t>
      </w:r>
      <w:r w:rsidRPr="00410EBF">
        <w:rPr>
          <w:noProof/>
          <w:lang w:eastAsia="ko-KR"/>
        </w:rPr>
        <w:t xml:space="preserve"> UEs in enhanced coverage, m is equal to the minimum number of subframes so that X PDCCH-subframes are included during the subframes [x, y].</w:t>
      </w:r>
      <w:r>
        <w:t>”</w:t>
      </w:r>
    </w:p>
    <w:p w:rsidR="00EE08BA" w:rsidRDefault="00EE08BA" w:rsidP="00EE08BA">
      <w:pPr>
        <w:spacing w:before="60"/>
        <w:ind w:left="1418" w:hanging="159"/>
        <w:rPr>
          <w:noProof/>
        </w:rPr>
      </w:pPr>
    </w:p>
    <w:p w:rsidR="00EE08BA" w:rsidRPr="0016377D" w:rsidRDefault="00EE08BA" w:rsidP="00EE08BA">
      <w:pPr>
        <w:pStyle w:val="ComeBack"/>
        <w:ind w:left="1276" w:hanging="709"/>
        <w:rPr>
          <w:rFonts w:cs="Arial"/>
          <w:b/>
          <w:bCs/>
        </w:rPr>
      </w:pPr>
      <w:r>
        <w:rPr>
          <w:b/>
        </w:rPr>
        <w:t>O</w:t>
      </w:r>
      <w:r w:rsidRPr="00AB7DB7">
        <w:rPr>
          <w:b/>
        </w:rPr>
        <w:t>ffline</w:t>
      </w:r>
      <w:r>
        <w:rPr>
          <w:b/>
        </w:rPr>
        <w:t xml:space="preserve"> discussion</w:t>
      </w:r>
      <w:r w:rsidRPr="00AB7DB7">
        <w:rPr>
          <w:b/>
        </w:rPr>
        <w:t xml:space="preserve"> (#40</w:t>
      </w:r>
      <w:r w:rsidR="003661C5">
        <w:rPr>
          <w:b/>
        </w:rPr>
        <w:t>7</w:t>
      </w:r>
      <w:r w:rsidRPr="00AB7DB7">
        <w:rPr>
          <w:b/>
        </w:rPr>
        <w:t>)</w:t>
      </w:r>
      <w:r>
        <w:rPr>
          <w:b/>
        </w:rPr>
        <w:t xml:space="preserve"> on whether “</w:t>
      </w:r>
      <w:r w:rsidRPr="00EE08BA">
        <w:rPr>
          <w:b/>
        </w:rPr>
        <w:t>except as described in the following bullets</w:t>
      </w:r>
      <w:r>
        <w:rPr>
          <w:b/>
        </w:rPr>
        <w:t xml:space="preserve">” </w:t>
      </w:r>
      <w:r w:rsidR="009D634E">
        <w:rPr>
          <w:b/>
        </w:rPr>
        <w:t>i</w:t>
      </w:r>
      <w:r>
        <w:rPr>
          <w:b/>
        </w:rPr>
        <w:t>s removed and the intention is reformulated (DoCoMo).</w:t>
      </w:r>
      <w:r w:rsidR="00B135D7">
        <w:rPr>
          <w:b/>
        </w:rPr>
        <w:t xml:space="preserve"> The revised CRs provided in R2-1806282 and R2-1806283.</w:t>
      </w:r>
    </w:p>
    <w:p w:rsidR="00EE08BA" w:rsidRDefault="00EE08BA" w:rsidP="00EE08BA">
      <w:pPr>
        <w:pStyle w:val="Doc-text2"/>
        <w:jc w:val="both"/>
        <w:rPr>
          <w:b/>
        </w:rPr>
      </w:pPr>
    </w:p>
    <w:p w:rsidR="00B135D7" w:rsidRDefault="0037227B" w:rsidP="00B135D7">
      <w:pPr>
        <w:pStyle w:val="Doc-title"/>
      </w:pPr>
      <w:hyperlink r:id="rId14" w:history="1">
        <w:r w:rsidR="00B135D7">
          <w:rPr>
            <w:rStyle w:val="Hyperlink"/>
          </w:rPr>
          <w:t>R2-1806282</w:t>
        </w:r>
      </w:hyperlink>
      <w:r w:rsidR="00B135D7">
        <w:tab/>
        <w:t>Clarification on DRX timer counting</w:t>
      </w:r>
      <w:r w:rsidR="00B135D7">
        <w:tab/>
        <w:t>NTT DOCOMO INC.</w:t>
      </w:r>
    </w:p>
    <w:p w:rsidR="00B135D7" w:rsidRDefault="00B135D7" w:rsidP="00B135D7">
      <w:pPr>
        <w:pStyle w:val="Doc-text2"/>
      </w:pPr>
    </w:p>
    <w:p w:rsidR="00B135D7" w:rsidRDefault="00B135D7" w:rsidP="00400639">
      <w:pPr>
        <w:pStyle w:val="Doc-text2"/>
        <w:tabs>
          <w:tab w:val="clear" w:pos="1622"/>
          <w:tab w:val="left" w:pos="1276"/>
        </w:tabs>
        <w:ind w:left="1276" w:hanging="17"/>
      </w:pPr>
      <w:r>
        <w:t>=&gt; We will discuss if a change is needed for the following bullet in the spec:</w:t>
      </w:r>
    </w:p>
    <w:p w:rsidR="00B135D7" w:rsidRDefault="00B135D7" w:rsidP="00400639">
      <w:pPr>
        <w:pStyle w:val="Doc-text2"/>
        <w:tabs>
          <w:tab w:val="clear" w:pos="1622"/>
          <w:tab w:val="left" w:pos="1276"/>
        </w:tabs>
        <w:ind w:left="1276" w:hanging="17"/>
      </w:pPr>
      <w:r>
        <w:t>“</w:t>
      </w:r>
      <w:r w:rsidRPr="00B14F4C">
        <w:rPr>
          <w:noProof/>
          <w:lang w:eastAsia="zh-CN"/>
        </w:rPr>
        <w:t xml:space="preserve">For SC-PTM reception on an FDD cell, all </w:t>
      </w:r>
      <w:r w:rsidRPr="00B14F4C">
        <w:rPr>
          <w:noProof/>
        </w:rPr>
        <w:t>subframes</w:t>
      </w:r>
      <w:r w:rsidRPr="00B14F4C">
        <w:rPr>
          <w:noProof/>
          <w:lang w:eastAsia="zh-CN"/>
        </w:rPr>
        <w:t xml:space="preserve"> except MBSFN subframes represent PDCCH-subframes.</w:t>
      </w:r>
      <w:r>
        <w:t>”</w:t>
      </w:r>
    </w:p>
    <w:p w:rsidR="0053652F" w:rsidRDefault="00B135D7" w:rsidP="00400639">
      <w:pPr>
        <w:pStyle w:val="Doc-text2"/>
        <w:tabs>
          <w:tab w:val="clear" w:pos="1622"/>
          <w:tab w:val="left" w:pos="1276"/>
        </w:tabs>
        <w:ind w:left="1276" w:hanging="17"/>
      </w:pPr>
      <w:r>
        <w:t xml:space="preserve">=&gt; </w:t>
      </w:r>
      <w:r w:rsidR="0053652F">
        <w:t>Remove “are considered” and replace it with</w:t>
      </w:r>
      <w:r>
        <w:t xml:space="preserve"> “represent”</w:t>
      </w:r>
    </w:p>
    <w:p w:rsidR="00B135D7" w:rsidRDefault="00B135D7" w:rsidP="00400639">
      <w:pPr>
        <w:pStyle w:val="Doc-text2"/>
        <w:tabs>
          <w:tab w:val="clear" w:pos="1622"/>
          <w:tab w:val="left" w:pos="1276"/>
        </w:tabs>
        <w:ind w:left="1276" w:hanging="17"/>
      </w:pPr>
      <w:r>
        <w:t>=&gt; The CR is agreed in-principle with the change above.</w:t>
      </w:r>
    </w:p>
    <w:p w:rsidR="00B135D7" w:rsidRDefault="00B135D7" w:rsidP="00400639">
      <w:pPr>
        <w:pStyle w:val="Doc-text2"/>
        <w:tabs>
          <w:tab w:val="clear" w:pos="1622"/>
          <w:tab w:val="left" w:pos="1276"/>
        </w:tabs>
        <w:ind w:left="1276" w:hanging="17"/>
      </w:pPr>
    </w:p>
    <w:p w:rsidR="00B135D7" w:rsidRDefault="0037227B" w:rsidP="00B135D7">
      <w:pPr>
        <w:pStyle w:val="Doc-title"/>
      </w:pPr>
      <w:hyperlink r:id="rId15" w:history="1">
        <w:r w:rsidR="00B135D7">
          <w:rPr>
            <w:rStyle w:val="Hyperlink"/>
          </w:rPr>
          <w:t>R2-1806283</w:t>
        </w:r>
      </w:hyperlink>
      <w:r w:rsidR="00B135D7">
        <w:tab/>
        <w:t>Clarification on DRX timer counting</w:t>
      </w:r>
      <w:r w:rsidR="00B135D7">
        <w:tab/>
        <w:t>NTT DOCOMO INC.</w:t>
      </w:r>
    </w:p>
    <w:p w:rsidR="00B135D7" w:rsidRDefault="00B135D7" w:rsidP="00B135D7">
      <w:pPr>
        <w:pStyle w:val="Doc-text2"/>
      </w:pPr>
    </w:p>
    <w:p w:rsidR="00B135D7" w:rsidRDefault="00B135D7" w:rsidP="00B135D7">
      <w:pPr>
        <w:pStyle w:val="Doc-text2"/>
        <w:tabs>
          <w:tab w:val="clear" w:pos="1622"/>
          <w:tab w:val="left" w:pos="1276"/>
        </w:tabs>
        <w:ind w:left="1276" w:hanging="17"/>
      </w:pPr>
      <w:r>
        <w:t>=&gt; Remove “are considered” and replace it with “represent”</w:t>
      </w:r>
    </w:p>
    <w:p w:rsidR="00B135D7" w:rsidRPr="00DF71E8" w:rsidRDefault="00B135D7" w:rsidP="00B135D7">
      <w:pPr>
        <w:pStyle w:val="Doc-text2"/>
        <w:rPr>
          <w:b/>
        </w:rPr>
      </w:pPr>
      <w:r w:rsidRPr="00DF71E8">
        <w:rPr>
          <w:b/>
        </w:rPr>
        <w:t>=&gt; The CR is agreed in-principle with the change above.</w:t>
      </w:r>
    </w:p>
    <w:p w:rsidR="0053652F" w:rsidRDefault="0053652F" w:rsidP="00B135D7">
      <w:pPr>
        <w:pStyle w:val="Doc-text2"/>
        <w:tabs>
          <w:tab w:val="clear" w:pos="1622"/>
          <w:tab w:val="left" w:pos="1276"/>
        </w:tabs>
      </w:pPr>
    </w:p>
    <w:p w:rsidR="003341F2" w:rsidRPr="003341F2" w:rsidRDefault="003341F2" w:rsidP="003341F2">
      <w:pPr>
        <w:pStyle w:val="Doc-text2"/>
      </w:pPr>
    </w:p>
    <w:p w:rsidR="00E63E61" w:rsidRPr="005456D0" w:rsidRDefault="00E63E61" w:rsidP="00E63E61">
      <w:pPr>
        <w:pStyle w:val="Doc-text2"/>
        <w:jc w:val="both"/>
      </w:pPr>
      <w:r w:rsidRPr="005456D0">
        <w:t>Proposal 3: To confirm that the clarified behaviour in proposal 1 is mandatory for UEs in Rel-14 and later releases (i.e. no new capability signaling is needed).</w:t>
      </w:r>
    </w:p>
    <w:p w:rsidR="00B54F75" w:rsidRDefault="00B54F75" w:rsidP="00E63E61">
      <w:pPr>
        <w:pStyle w:val="Doc-text2"/>
      </w:pPr>
    </w:p>
    <w:p w:rsidR="00E63E61" w:rsidRPr="00B54F75" w:rsidRDefault="00B54F75" w:rsidP="00E63E61">
      <w:pPr>
        <w:pStyle w:val="Doc-text2"/>
        <w:rPr>
          <w:b/>
        </w:rPr>
      </w:pPr>
      <w:r w:rsidRPr="00B54F75">
        <w:rPr>
          <w:b/>
        </w:rPr>
        <w:t>=&gt; Capability bit is not needed</w:t>
      </w:r>
      <w:r>
        <w:rPr>
          <w:b/>
        </w:rPr>
        <w:t>; Alt 1 is mandatory from Rel-14.</w:t>
      </w:r>
    </w:p>
    <w:p w:rsidR="00B54F75" w:rsidRPr="00E63E61" w:rsidRDefault="00B54F75" w:rsidP="00E63E61">
      <w:pPr>
        <w:pStyle w:val="Doc-text2"/>
      </w:pPr>
    </w:p>
    <w:p w:rsidR="00E278E2" w:rsidRDefault="0037227B" w:rsidP="00E278E2">
      <w:pPr>
        <w:pStyle w:val="Doc-title"/>
      </w:pPr>
      <w:hyperlink r:id="rId16" w:history="1">
        <w:r w:rsidR="00E278E2">
          <w:rPr>
            <w:rStyle w:val="Hyperlink"/>
          </w:rPr>
          <w:t>R2-1805188</w:t>
        </w:r>
      </w:hyperlink>
      <w:r w:rsidR="00E278E2">
        <w:tab/>
        <w:t>Clarification on DRX timer counting</w:t>
      </w:r>
      <w:r w:rsidR="00E278E2">
        <w:tab/>
        <w:t>NTT DOCOMO INC.</w:t>
      </w:r>
      <w:r w:rsidR="00E278E2">
        <w:tab/>
        <w:t>CR</w:t>
      </w:r>
      <w:r w:rsidR="00E278E2">
        <w:tab/>
        <w:t>Rel-14</w:t>
      </w:r>
      <w:r w:rsidR="00E278E2">
        <w:tab/>
        <w:t>36.321</w:t>
      </w:r>
      <w:r w:rsidR="00E278E2">
        <w:tab/>
        <w:t>14.6.0</w:t>
      </w:r>
      <w:r w:rsidR="00E278E2">
        <w:tab/>
        <w:t>1255</w:t>
      </w:r>
      <w:r w:rsidR="00E278E2">
        <w:tab/>
        <w:t>-</w:t>
      </w:r>
      <w:r w:rsidR="00E278E2">
        <w:tab/>
        <w:t>F</w:t>
      </w:r>
      <w:r w:rsidR="00E278E2">
        <w:tab/>
        <w:t>LTE_MTCe2_L1-Core</w:t>
      </w:r>
    </w:p>
    <w:p w:rsidR="00E278E2" w:rsidRDefault="0037227B" w:rsidP="00E278E2">
      <w:pPr>
        <w:pStyle w:val="Doc-title"/>
      </w:pPr>
      <w:hyperlink r:id="rId17" w:history="1">
        <w:r w:rsidR="00E278E2">
          <w:rPr>
            <w:rStyle w:val="Hyperlink"/>
          </w:rPr>
          <w:t>R2-1805189</w:t>
        </w:r>
      </w:hyperlink>
      <w:r w:rsidR="00E278E2">
        <w:tab/>
        <w:t>Clarification on DRX timer counting</w:t>
      </w:r>
      <w:r w:rsidR="00E278E2">
        <w:tab/>
        <w:t>NTT DOCOMO INC.</w:t>
      </w:r>
      <w:r w:rsidR="00E278E2">
        <w:tab/>
        <w:t>CR</w:t>
      </w:r>
      <w:r w:rsidR="00E278E2">
        <w:tab/>
        <w:t>Rel-15</w:t>
      </w:r>
      <w:r w:rsidR="00E278E2">
        <w:tab/>
        <w:t>36.321</w:t>
      </w:r>
      <w:r w:rsidR="00E278E2">
        <w:tab/>
        <w:t>15.1.0</w:t>
      </w:r>
      <w:r w:rsidR="00E278E2">
        <w:tab/>
        <w:t>1256</w:t>
      </w:r>
      <w:r w:rsidR="00E278E2">
        <w:tab/>
        <w:t>-</w:t>
      </w:r>
      <w:r w:rsidR="00E278E2">
        <w:tab/>
        <w:t>A</w:t>
      </w:r>
      <w:r w:rsidR="00E278E2">
        <w:tab/>
        <w:t>LTE_MTCe2_L1-Core</w:t>
      </w:r>
    </w:p>
    <w:p w:rsidR="00E278E2" w:rsidRDefault="0037227B" w:rsidP="00E278E2">
      <w:pPr>
        <w:pStyle w:val="Doc-title"/>
      </w:pPr>
      <w:hyperlink r:id="rId18" w:history="1">
        <w:r w:rsidR="00E278E2">
          <w:rPr>
            <w:rStyle w:val="Hyperlink"/>
          </w:rPr>
          <w:t>R2-1805087</w:t>
        </w:r>
      </w:hyperlink>
      <w:r w:rsidR="00E278E2" w:rsidRPr="002473ED">
        <w:tab/>
        <w:t>Clarifiication on measurement units for NB-IoT</w:t>
      </w:r>
      <w:r w:rsidR="00E278E2" w:rsidRPr="002473ED">
        <w:tab/>
        <w:t>NTT DOCOMO INC.</w:t>
      </w:r>
      <w:r w:rsidR="00E278E2" w:rsidRPr="002473ED">
        <w:tab/>
        <w:t>discussion</w:t>
      </w:r>
      <w:r w:rsidR="00E278E2" w:rsidRPr="002473ED">
        <w:tab/>
        <w:t>Rel-13</w:t>
      </w:r>
      <w:r w:rsidR="00E278E2" w:rsidRPr="002473ED">
        <w:tab/>
        <w:t>36.331</w:t>
      </w:r>
    </w:p>
    <w:p w:rsidR="00E278E2" w:rsidRPr="008527B5" w:rsidRDefault="00E278E2" w:rsidP="00E278E2">
      <w:pPr>
        <w:pStyle w:val="Doc-text2"/>
      </w:pPr>
      <w:r>
        <w:t xml:space="preserve">=&gt; Revised in </w:t>
      </w:r>
      <w:hyperlink r:id="rId19" w:history="1">
        <w:r>
          <w:rPr>
            <w:rStyle w:val="Hyperlink"/>
          </w:rPr>
          <w:t>R2-1806354</w:t>
        </w:r>
      </w:hyperlink>
    </w:p>
    <w:p w:rsidR="00E278E2" w:rsidRDefault="0037227B" w:rsidP="00E278E2">
      <w:pPr>
        <w:pStyle w:val="Doc-title"/>
      </w:pPr>
      <w:hyperlink r:id="rId20" w:history="1">
        <w:r w:rsidR="00E278E2">
          <w:rPr>
            <w:rStyle w:val="Hyperlink"/>
          </w:rPr>
          <w:t>R2-1806354</w:t>
        </w:r>
      </w:hyperlink>
      <w:r w:rsidR="00E278E2" w:rsidRPr="008527B5">
        <w:tab/>
        <w:t>Clarifiication on measurement units for NB-IoT</w:t>
      </w:r>
      <w:r w:rsidR="00E278E2" w:rsidRPr="008527B5">
        <w:tab/>
        <w:t>NTT DOCOMO INC.</w:t>
      </w:r>
      <w:r w:rsidR="00E278E2" w:rsidRPr="008527B5">
        <w:tab/>
        <w:t>discussion</w:t>
      </w:r>
      <w:r w:rsidR="00E278E2" w:rsidRPr="008527B5">
        <w:tab/>
        <w:t>Rel-13</w:t>
      </w:r>
      <w:r w:rsidR="00E278E2" w:rsidRPr="008527B5">
        <w:tab/>
        <w:t>36.331</w:t>
      </w:r>
    </w:p>
    <w:p w:rsidR="00922413" w:rsidRDefault="00922413" w:rsidP="00922413">
      <w:pPr>
        <w:pStyle w:val="Doc-text2"/>
      </w:pPr>
    </w:p>
    <w:p w:rsidR="00922413" w:rsidRDefault="00922413" w:rsidP="00922413">
      <w:pPr>
        <w:pStyle w:val="Doc-text2"/>
      </w:pPr>
      <w:r>
        <w:t>- MediaTek thinks the text that describes the PDCCH-period is correct.</w:t>
      </w:r>
    </w:p>
    <w:p w:rsidR="00922413" w:rsidRDefault="00922413" w:rsidP="00922413">
      <w:pPr>
        <w:pStyle w:val="Doc-text2"/>
        <w:tabs>
          <w:tab w:val="clear" w:pos="1622"/>
          <w:tab w:val="left" w:pos="1418"/>
        </w:tabs>
        <w:ind w:left="1418" w:hanging="159"/>
      </w:pPr>
      <w:r>
        <w:t>- Ericsson wonders if companies have observed IOT problems. LG thinks that timers seem to be counted differently.</w:t>
      </w:r>
    </w:p>
    <w:p w:rsidR="00922413" w:rsidRDefault="00922413" w:rsidP="00922413">
      <w:pPr>
        <w:pStyle w:val="Doc-text2"/>
        <w:tabs>
          <w:tab w:val="clear" w:pos="1622"/>
          <w:tab w:val="left" w:pos="1418"/>
        </w:tabs>
        <w:ind w:left="1418" w:hanging="159"/>
      </w:pPr>
      <w:r>
        <w:t>- QC thinks the specification is clear and timers are based on PDCCH periods.</w:t>
      </w:r>
    </w:p>
    <w:p w:rsidR="000564B6" w:rsidRDefault="000564B6" w:rsidP="00922413">
      <w:pPr>
        <w:pStyle w:val="Doc-text2"/>
        <w:tabs>
          <w:tab w:val="clear" w:pos="1622"/>
          <w:tab w:val="left" w:pos="1418"/>
        </w:tabs>
        <w:ind w:left="1418" w:hanging="159"/>
      </w:pPr>
      <w:r>
        <w:t>- DoCoMo wonders the behaviour regarding the invalid subframes. Should the UE extend the timer or there should be no change. MediaTek thinks the former understanding is correct.</w:t>
      </w:r>
    </w:p>
    <w:p w:rsidR="005D62C2" w:rsidRDefault="005D62C2" w:rsidP="00922413">
      <w:pPr>
        <w:pStyle w:val="Doc-text2"/>
        <w:tabs>
          <w:tab w:val="clear" w:pos="1622"/>
          <w:tab w:val="left" w:pos="1418"/>
        </w:tabs>
        <w:ind w:left="1418" w:hanging="159"/>
      </w:pPr>
      <w:r>
        <w:t>- DoCoMo and Sequan</w:t>
      </w:r>
      <w:r w:rsidR="002963FF">
        <w:t>s</w:t>
      </w:r>
      <w:r>
        <w:t xml:space="preserve"> think in some cases, i.e. the size of RA response </w:t>
      </w:r>
      <w:r w:rsidR="00E711B6">
        <w:t xml:space="preserve">window </w:t>
      </w:r>
      <w:r>
        <w:t>timer, this does not seem to be so clear. Huawei thinks it is clear in the spec.</w:t>
      </w:r>
    </w:p>
    <w:p w:rsidR="00510C81" w:rsidRDefault="00510C81" w:rsidP="00922413">
      <w:pPr>
        <w:pStyle w:val="Doc-text2"/>
        <w:tabs>
          <w:tab w:val="clear" w:pos="1622"/>
          <w:tab w:val="left" w:pos="1418"/>
        </w:tabs>
        <w:ind w:left="1418" w:hanging="159"/>
      </w:pPr>
      <w:r>
        <w:t>- MediaTek thinks the second highlighted text may be removed to avoid the confusion.</w:t>
      </w:r>
    </w:p>
    <w:p w:rsidR="00510C81" w:rsidRDefault="00510C81" w:rsidP="00922413">
      <w:pPr>
        <w:pStyle w:val="Doc-text2"/>
        <w:tabs>
          <w:tab w:val="clear" w:pos="1622"/>
          <w:tab w:val="left" w:pos="1418"/>
        </w:tabs>
        <w:ind w:left="1418" w:hanging="159"/>
      </w:pPr>
      <w:r>
        <w:t>- Nokia thinks the text in the specifications is clear.</w:t>
      </w:r>
    </w:p>
    <w:p w:rsidR="00C747BD" w:rsidRDefault="00C747BD" w:rsidP="00C747BD">
      <w:pPr>
        <w:pStyle w:val="Doc-text2"/>
        <w:tabs>
          <w:tab w:val="clear" w:pos="1622"/>
          <w:tab w:val="left" w:pos="1276"/>
        </w:tabs>
        <w:ind w:left="1418" w:hanging="159"/>
      </w:pPr>
      <w:r>
        <w:t>- DoCoMo thinks that the size of the timers is still not clear when invalid subframes are considered. If the timer is counted based subframes, DoCoMo thinks there may be different interpretations.</w:t>
      </w:r>
    </w:p>
    <w:p w:rsidR="00510C81" w:rsidRDefault="00510C81" w:rsidP="00922413">
      <w:pPr>
        <w:pStyle w:val="Doc-text2"/>
        <w:tabs>
          <w:tab w:val="clear" w:pos="1622"/>
          <w:tab w:val="left" w:pos="1418"/>
        </w:tabs>
        <w:ind w:left="1418" w:hanging="159"/>
      </w:pPr>
    </w:p>
    <w:p w:rsidR="00B51325" w:rsidRDefault="00B51325" w:rsidP="00B51325">
      <w:pPr>
        <w:spacing w:before="60"/>
        <w:ind w:left="1418" w:hanging="159"/>
        <w:rPr>
          <w:noProof/>
        </w:rPr>
      </w:pPr>
    </w:p>
    <w:p w:rsidR="00B51325" w:rsidRDefault="00B51325" w:rsidP="00B51325">
      <w:pPr>
        <w:pStyle w:val="ComeBack"/>
        <w:ind w:left="1276" w:hanging="709"/>
        <w:rPr>
          <w:b/>
        </w:rPr>
      </w:pPr>
      <w:r>
        <w:rPr>
          <w:b/>
        </w:rPr>
        <w:t>Offline discussion (#402) on whether there is a need to clarify the case on the impact of invalid subframes on the size of timers (DoCoMo).</w:t>
      </w:r>
    </w:p>
    <w:p w:rsidR="00942D13" w:rsidRDefault="00942D13" w:rsidP="00942D13">
      <w:pPr>
        <w:pStyle w:val="Doc-text2"/>
      </w:pPr>
    </w:p>
    <w:p w:rsidR="00942D13" w:rsidRPr="00942D13" w:rsidRDefault="0037227B" w:rsidP="00942D13">
      <w:pPr>
        <w:pStyle w:val="Doc-text2"/>
        <w:ind w:left="0" w:firstLine="0"/>
        <w:rPr>
          <w:sz w:val="22"/>
          <w:szCs w:val="22"/>
        </w:rPr>
      </w:pPr>
      <w:hyperlink r:id="rId21" w:history="1">
        <w:r w:rsidR="00942D13" w:rsidRPr="009D634E">
          <w:rPr>
            <w:rStyle w:val="Hyperlink"/>
            <w:szCs w:val="22"/>
          </w:rPr>
          <w:t>R2-1</w:t>
        </w:r>
        <w:r w:rsidR="009D634E">
          <w:rPr>
            <w:rStyle w:val="Hyperlink"/>
            <w:szCs w:val="22"/>
          </w:rPr>
          <w:t>8</w:t>
        </w:r>
        <w:r w:rsidR="00942D13" w:rsidRPr="009D634E">
          <w:rPr>
            <w:rStyle w:val="Hyperlink"/>
            <w:szCs w:val="22"/>
          </w:rPr>
          <w:t>06279</w:t>
        </w:r>
      </w:hyperlink>
      <w:r w:rsidR="00942D13" w:rsidRPr="00942D13">
        <w:rPr>
          <w:szCs w:val="22"/>
        </w:rPr>
        <w:t xml:space="preserve"> Summary of offline discussion on Clarification on counting units for NB-IoT</w:t>
      </w:r>
      <w:r w:rsidR="00E06950">
        <w:rPr>
          <w:szCs w:val="22"/>
        </w:rPr>
        <w:tab/>
      </w:r>
      <w:r w:rsidR="00E06950">
        <w:t>NTT DOCOMO INC.</w:t>
      </w:r>
    </w:p>
    <w:p w:rsidR="00B51325" w:rsidRDefault="00B51325" w:rsidP="00B51325">
      <w:pPr>
        <w:pStyle w:val="Doc-text2"/>
      </w:pPr>
    </w:p>
    <w:p w:rsidR="00942D13" w:rsidRDefault="00942D13" w:rsidP="00B51325">
      <w:pPr>
        <w:pStyle w:val="Doc-text2"/>
      </w:pPr>
      <w:r>
        <w:t>- Huawei and Intel think clarification is not needed.</w:t>
      </w:r>
    </w:p>
    <w:p w:rsidR="00942D13" w:rsidRDefault="00942D13" w:rsidP="00B51325">
      <w:pPr>
        <w:pStyle w:val="Doc-text2"/>
      </w:pPr>
      <w:r>
        <w:t>- Ericsson wonders if it would be possible if the clarification is acceptable in a later release.</w:t>
      </w:r>
    </w:p>
    <w:p w:rsidR="00942D13" w:rsidRDefault="00942D13" w:rsidP="00B51325">
      <w:pPr>
        <w:pStyle w:val="Doc-text2"/>
      </w:pPr>
      <w:r>
        <w:t>- QC agree that clarification is needed.</w:t>
      </w:r>
    </w:p>
    <w:p w:rsidR="00B72BAA" w:rsidRDefault="00B72BAA" w:rsidP="00B51325">
      <w:pPr>
        <w:pStyle w:val="Doc-text2"/>
      </w:pPr>
      <w:r>
        <w:t xml:space="preserve"> </w:t>
      </w:r>
    </w:p>
    <w:p w:rsidR="00942D13" w:rsidRDefault="00942D13" w:rsidP="00B51325">
      <w:pPr>
        <w:pStyle w:val="Doc-text2"/>
        <w:rPr>
          <w:b/>
        </w:rPr>
      </w:pPr>
      <w:r w:rsidRPr="00942D13">
        <w:rPr>
          <w:b/>
        </w:rPr>
        <w:t xml:space="preserve">=&gt; </w:t>
      </w:r>
      <w:r w:rsidR="00012C53">
        <w:rPr>
          <w:b/>
        </w:rPr>
        <w:t>Postponed</w:t>
      </w:r>
    </w:p>
    <w:p w:rsidR="00DF71E8" w:rsidRPr="00942D13" w:rsidRDefault="00DF71E8" w:rsidP="00B51325">
      <w:pPr>
        <w:pStyle w:val="Doc-text2"/>
        <w:rPr>
          <w:b/>
        </w:rPr>
      </w:pPr>
    </w:p>
    <w:p w:rsidR="0020426E" w:rsidRPr="007911C2" w:rsidRDefault="0020426E" w:rsidP="0020426E">
      <w:pPr>
        <w:pStyle w:val="Heading1"/>
      </w:pPr>
      <w:r w:rsidRPr="007911C2">
        <w:t>8</w:t>
      </w:r>
      <w:r w:rsidRPr="007911C2">
        <w:tab/>
        <w:t>LTE Rel-14</w:t>
      </w:r>
    </w:p>
    <w:p w:rsidR="0020426E" w:rsidRPr="007911C2" w:rsidRDefault="0020426E" w:rsidP="0020426E">
      <w:pPr>
        <w:pStyle w:val="Heading2"/>
      </w:pPr>
      <w:r w:rsidRPr="007911C2">
        <w:t>8.12</w:t>
      </w:r>
      <w:r w:rsidRPr="007911C2">
        <w:tab/>
        <w:t>WI: Further Enhanced MTC for LTE</w:t>
      </w:r>
    </w:p>
    <w:p w:rsidR="0020426E" w:rsidRPr="007911C2" w:rsidRDefault="0020426E" w:rsidP="0020426E">
      <w:pPr>
        <w:pStyle w:val="Comments"/>
        <w:rPr>
          <w:noProof w:val="0"/>
        </w:rPr>
      </w:pPr>
      <w:r w:rsidRPr="007911C2">
        <w:rPr>
          <w:noProof w:val="0"/>
        </w:rPr>
        <w:t>(LTE_feMTC-Core; leading WG: RAN1; REL-14; started: June 16; closed: Jun. 17; WID: RP-170532)</w:t>
      </w:r>
    </w:p>
    <w:p w:rsidR="0020426E" w:rsidRPr="007911C2" w:rsidRDefault="0020426E" w:rsidP="0020426E">
      <w:pPr>
        <w:pStyle w:val="Comments-red"/>
      </w:pPr>
      <w:r w:rsidRPr="007911C2">
        <w:t>Documents in this agenda item will be handled in a break out session</w:t>
      </w:r>
    </w:p>
    <w:p w:rsidR="00E278E2" w:rsidRDefault="0037227B" w:rsidP="00E278E2">
      <w:pPr>
        <w:pStyle w:val="Doc-title"/>
      </w:pPr>
      <w:hyperlink r:id="rId22" w:history="1">
        <w:r w:rsidR="00E278E2">
          <w:rPr>
            <w:rStyle w:val="Hyperlink"/>
          </w:rPr>
          <w:t>R2-1804921</w:t>
        </w:r>
      </w:hyperlink>
      <w:r w:rsidR="00E278E2">
        <w:tab/>
        <w:t>SR prohibit timer extension for CE ModeB</w:t>
      </w:r>
      <w:r w:rsidR="00E278E2">
        <w:tab/>
        <w:t>Nokia, Nokia Shanghai Bell</w:t>
      </w:r>
      <w:r w:rsidR="00E278E2">
        <w:tab/>
        <w:t>discussion</w:t>
      </w:r>
      <w:r w:rsidR="00E278E2">
        <w:tab/>
        <w:t>Rel-14</w:t>
      </w:r>
      <w:r w:rsidR="00E278E2">
        <w:tab/>
        <w:t>LTE_feMTC-Core</w:t>
      </w:r>
      <w:r w:rsidR="00E278E2">
        <w:tab/>
      </w:r>
      <w:hyperlink r:id="rId23" w:history="1">
        <w:r w:rsidR="00E278E2">
          <w:rPr>
            <w:rStyle w:val="Hyperlink"/>
          </w:rPr>
          <w:t>R2-1802066</w:t>
        </w:r>
      </w:hyperlink>
    </w:p>
    <w:p w:rsidR="00C816C2" w:rsidRPr="005456D0" w:rsidRDefault="00C816C2" w:rsidP="00C816C2">
      <w:pPr>
        <w:pStyle w:val="Doc-title"/>
      </w:pPr>
      <w:r>
        <w:tab/>
      </w:r>
      <w:r w:rsidRPr="005456D0">
        <w:t>Proposal 1: extend the sr-ProhibitTimer from [0, 7] to [0, 15] for Rel-14.</w:t>
      </w:r>
    </w:p>
    <w:p w:rsidR="00C816C2" w:rsidRDefault="00C816C2" w:rsidP="00C816C2">
      <w:pPr>
        <w:pStyle w:val="Doc-text2"/>
        <w:tabs>
          <w:tab w:val="clear" w:pos="1622"/>
          <w:tab w:val="left" w:pos="1418"/>
        </w:tabs>
        <w:ind w:left="1418" w:hanging="159"/>
      </w:pPr>
      <w:r>
        <w:t>- LG wonders if the timer is extended it is possible to avoid the collision. Nokia explains that it is not possible but the probability is reduced.</w:t>
      </w:r>
    </w:p>
    <w:p w:rsidR="00C816C2" w:rsidRDefault="00C816C2" w:rsidP="009B0EBF">
      <w:pPr>
        <w:pStyle w:val="Doc-text2"/>
        <w:tabs>
          <w:tab w:val="clear" w:pos="1622"/>
          <w:tab w:val="left" w:pos="1418"/>
        </w:tabs>
        <w:ind w:left="1418" w:hanging="159"/>
      </w:pPr>
      <w:r>
        <w:t xml:space="preserve">- </w:t>
      </w:r>
      <w:r w:rsidR="009B0EBF">
        <w:t>MediaTek think if G is equal to 2 there should be a gap in between search spaces. MediaTek supports the proposal considering that the problem exists when G is equal to 1. ZTE agrees.</w:t>
      </w:r>
    </w:p>
    <w:p w:rsidR="009B0EBF" w:rsidRDefault="009B0EBF" w:rsidP="00C816C2">
      <w:pPr>
        <w:pStyle w:val="Doc-text2"/>
      </w:pPr>
      <w:r>
        <w:t>- Ericsson agrees that the problem exists when G is equal to 1 and wonders if such extension solves the problem.</w:t>
      </w:r>
    </w:p>
    <w:p w:rsidR="009B0EBF" w:rsidRDefault="009B0EBF" w:rsidP="00C816C2">
      <w:pPr>
        <w:pStyle w:val="Doc-text2"/>
      </w:pPr>
      <w:r>
        <w:t>- LG thinks that since the problem is not solved there seems to be no gain due to such extension.</w:t>
      </w:r>
    </w:p>
    <w:p w:rsidR="009B0EBF" w:rsidRDefault="009B0EBF" w:rsidP="00C816C2">
      <w:pPr>
        <w:pStyle w:val="Doc-text2"/>
      </w:pPr>
      <w:r>
        <w:t xml:space="preserve">- </w:t>
      </w:r>
      <w:r w:rsidR="00304015">
        <w:t>Huawei also agrees that there extending the timer does not solve the problem.</w:t>
      </w:r>
    </w:p>
    <w:p w:rsidR="00304015" w:rsidRDefault="00304015" w:rsidP="00C816C2">
      <w:pPr>
        <w:pStyle w:val="Doc-text2"/>
      </w:pPr>
    </w:p>
    <w:p w:rsidR="00B51325" w:rsidRDefault="00B51325" w:rsidP="00B51325">
      <w:pPr>
        <w:spacing w:before="60"/>
        <w:ind w:left="1418" w:hanging="159"/>
        <w:rPr>
          <w:noProof/>
        </w:rPr>
      </w:pPr>
    </w:p>
    <w:p w:rsidR="00B51325" w:rsidRPr="0016377D" w:rsidRDefault="00B51325" w:rsidP="00B51325">
      <w:pPr>
        <w:pStyle w:val="ComeBack"/>
        <w:ind w:left="1276" w:hanging="709"/>
        <w:rPr>
          <w:rFonts w:cs="Arial"/>
          <w:b/>
          <w:bCs/>
        </w:rPr>
      </w:pPr>
      <w:r w:rsidRPr="00304015">
        <w:rPr>
          <w:b/>
        </w:rPr>
        <w:t xml:space="preserve">Offline </w:t>
      </w:r>
      <w:r w:rsidR="002963FF">
        <w:rPr>
          <w:b/>
        </w:rPr>
        <w:t xml:space="preserve">discussion </w:t>
      </w:r>
      <w:r w:rsidRPr="00304015">
        <w:rPr>
          <w:b/>
        </w:rPr>
        <w:t>(#403) to check with RAN1 to find whether this behaviour, i.e. prioritization between SR and monitoring PDCCH, has been discussed (Nokia).</w:t>
      </w:r>
    </w:p>
    <w:p w:rsidR="00B51325" w:rsidRDefault="00B51325" w:rsidP="00B51325">
      <w:pPr>
        <w:pStyle w:val="Doc-text2"/>
      </w:pPr>
    </w:p>
    <w:p w:rsidR="00012C53" w:rsidRDefault="00012C53" w:rsidP="00B51325">
      <w:pPr>
        <w:pStyle w:val="Doc-text2"/>
      </w:pPr>
      <w:r>
        <w:t>- Nokia reported that this has not been discussed in RAN1.</w:t>
      </w:r>
    </w:p>
    <w:p w:rsidR="00012C53" w:rsidRDefault="00012C53" w:rsidP="00012C53">
      <w:pPr>
        <w:pStyle w:val="Doc-text2"/>
        <w:tabs>
          <w:tab w:val="clear" w:pos="1622"/>
          <w:tab w:val="left" w:pos="1418"/>
        </w:tabs>
        <w:ind w:left="1418" w:hanging="159"/>
      </w:pPr>
      <w:r>
        <w:t xml:space="preserve">- Nokia, LG, and QC think that we should inform RAN1 so that this, i.e. </w:t>
      </w:r>
      <w:r w:rsidRPr="00012C53">
        <w:t>prioritization between SR and monitoring PDCCH</w:t>
      </w:r>
      <w:r>
        <w:t>, is clarified in the specs.</w:t>
      </w:r>
    </w:p>
    <w:p w:rsidR="00012C53" w:rsidRDefault="00012C53" w:rsidP="00012C53">
      <w:pPr>
        <w:pStyle w:val="Doc-text2"/>
        <w:tabs>
          <w:tab w:val="clear" w:pos="1622"/>
          <w:tab w:val="left" w:pos="1418"/>
        </w:tabs>
        <w:ind w:left="1418" w:hanging="159"/>
      </w:pPr>
      <w:r>
        <w:lastRenderedPageBreak/>
        <w:t>- Huawei and Ericsson think there is no need to send an LS, companies can provide discussion papers.</w:t>
      </w:r>
    </w:p>
    <w:p w:rsidR="00012C53" w:rsidRDefault="00012C53" w:rsidP="00012C53">
      <w:pPr>
        <w:pStyle w:val="Doc-text2"/>
        <w:tabs>
          <w:tab w:val="clear" w:pos="1622"/>
          <w:tab w:val="left" w:pos="1418"/>
        </w:tabs>
        <w:ind w:left="1418" w:hanging="159"/>
      </w:pPr>
    </w:p>
    <w:p w:rsidR="00012C53" w:rsidRDefault="00012C53" w:rsidP="00012C53">
      <w:pPr>
        <w:pStyle w:val="Doc-text2"/>
        <w:tabs>
          <w:tab w:val="clear" w:pos="1622"/>
          <w:tab w:val="left" w:pos="1418"/>
        </w:tabs>
        <w:ind w:left="1418" w:hanging="159"/>
      </w:pPr>
      <w:r>
        <w:t xml:space="preserve">=&gt; RAN2 agrees that </w:t>
      </w:r>
      <w:r w:rsidR="00A76CD0">
        <w:t>there is a problem regarding this case and extending the timer does not solve the problem. RAN2 assumes that it would be good to prioritize between transmitting SR and monitoring PDCCH and this should be discussed in RAN1.</w:t>
      </w:r>
    </w:p>
    <w:p w:rsidR="00012C53" w:rsidRPr="00597441" w:rsidRDefault="00012C53" w:rsidP="00B51325">
      <w:pPr>
        <w:pStyle w:val="Doc-text2"/>
      </w:pPr>
    </w:p>
    <w:p w:rsidR="00C816C2" w:rsidRPr="005456D0" w:rsidRDefault="00C816C2" w:rsidP="00C816C2">
      <w:pPr>
        <w:pStyle w:val="Doc-title"/>
        <w:ind w:firstLine="0"/>
      </w:pPr>
      <w:r w:rsidRPr="005456D0">
        <w:t>Proposal 2: RAN2 to discuss whether to define new UE capability bit for the extended sr-ProhibitTimer.</w:t>
      </w:r>
    </w:p>
    <w:p w:rsidR="00C816C2" w:rsidRDefault="00C816C2" w:rsidP="00E278E2">
      <w:pPr>
        <w:pStyle w:val="Doc-title"/>
      </w:pPr>
    </w:p>
    <w:p w:rsidR="00E278E2" w:rsidRDefault="0037227B" w:rsidP="00E278E2">
      <w:pPr>
        <w:pStyle w:val="Doc-title"/>
      </w:pPr>
      <w:hyperlink r:id="rId24" w:history="1">
        <w:r w:rsidR="00E278E2">
          <w:rPr>
            <w:rStyle w:val="Hyperlink"/>
          </w:rPr>
          <w:t>R2-1804922</w:t>
        </w:r>
      </w:hyperlink>
      <w:r w:rsidR="00E278E2">
        <w:tab/>
        <w:t>Extension of SR prohibit timer</w:t>
      </w:r>
      <w:r w:rsidR="00E278E2">
        <w:tab/>
        <w:t>Nokia, Nokia Shanghai Bell</w:t>
      </w:r>
      <w:r w:rsidR="00E278E2">
        <w:tab/>
        <w:t>CR</w:t>
      </w:r>
      <w:r w:rsidR="00E278E2">
        <w:tab/>
        <w:t>Rel-14</w:t>
      </w:r>
      <w:r w:rsidR="00E278E2">
        <w:tab/>
        <w:t>36.331</w:t>
      </w:r>
      <w:r w:rsidR="00E278E2">
        <w:tab/>
        <w:t>14.6.0</w:t>
      </w:r>
      <w:r w:rsidR="00E278E2">
        <w:tab/>
        <w:t>3212</w:t>
      </w:r>
      <w:r w:rsidR="00E278E2">
        <w:tab/>
        <w:t>1</w:t>
      </w:r>
      <w:r w:rsidR="00E278E2">
        <w:tab/>
        <w:t>F</w:t>
      </w:r>
      <w:r w:rsidR="00E278E2">
        <w:tab/>
        <w:t>LTE_feMTC-Core</w:t>
      </w:r>
      <w:r w:rsidR="00E278E2">
        <w:tab/>
      </w:r>
      <w:hyperlink r:id="rId25" w:history="1">
        <w:r w:rsidR="00E278E2">
          <w:rPr>
            <w:rStyle w:val="Hyperlink"/>
          </w:rPr>
          <w:t>R2-1802067</w:t>
        </w:r>
      </w:hyperlink>
    </w:p>
    <w:p w:rsidR="00E278E2" w:rsidRDefault="0037227B" w:rsidP="00E278E2">
      <w:pPr>
        <w:pStyle w:val="Doc-title"/>
      </w:pPr>
      <w:hyperlink r:id="rId26" w:history="1">
        <w:r w:rsidR="00E278E2">
          <w:rPr>
            <w:rStyle w:val="Hyperlink"/>
          </w:rPr>
          <w:t>R2-1804923</w:t>
        </w:r>
      </w:hyperlink>
      <w:r w:rsidR="00E278E2">
        <w:tab/>
        <w:t>Extension of SR prohibit timer</w:t>
      </w:r>
      <w:r w:rsidR="00E278E2">
        <w:tab/>
        <w:t>Nokia, Nokia Shanghai Bell</w:t>
      </w:r>
      <w:r w:rsidR="00E278E2">
        <w:tab/>
        <w:t>CR</w:t>
      </w:r>
      <w:r w:rsidR="00E278E2">
        <w:tab/>
        <w:t>Rel-14</w:t>
      </w:r>
      <w:r w:rsidR="00E278E2">
        <w:tab/>
        <w:t>36.306</w:t>
      </w:r>
      <w:r w:rsidR="00E278E2">
        <w:tab/>
        <w:t>14.6.0</w:t>
      </w:r>
      <w:r w:rsidR="00E278E2">
        <w:tab/>
        <w:t>1544</w:t>
      </w:r>
      <w:r w:rsidR="00E278E2">
        <w:tab/>
        <w:t>1</w:t>
      </w:r>
      <w:r w:rsidR="00E278E2">
        <w:tab/>
        <w:t>F</w:t>
      </w:r>
      <w:r w:rsidR="00E278E2">
        <w:tab/>
        <w:t>LTE_feMTC-Core</w:t>
      </w:r>
      <w:r w:rsidR="00E278E2">
        <w:tab/>
      </w:r>
      <w:hyperlink r:id="rId27" w:history="1">
        <w:r w:rsidR="00E278E2">
          <w:rPr>
            <w:rStyle w:val="Hyperlink"/>
          </w:rPr>
          <w:t>R2-1802068</w:t>
        </w:r>
      </w:hyperlink>
    </w:p>
    <w:p w:rsidR="00E278E2" w:rsidRDefault="0037227B" w:rsidP="00E278E2">
      <w:pPr>
        <w:pStyle w:val="Doc-title"/>
      </w:pPr>
      <w:hyperlink r:id="rId28" w:history="1">
        <w:r w:rsidR="00E278E2">
          <w:rPr>
            <w:rStyle w:val="Hyperlink"/>
          </w:rPr>
          <w:t>R2-1804969</w:t>
        </w:r>
      </w:hyperlink>
      <w:r w:rsidR="00E278E2">
        <w:tab/>
        <w:t>Successful acknowledgement of RRCConnectionRelease for BL and CE UE</w:t>
      </w:r>
      <w:r w:rsidR="00E278E2">
        <w:tab/>
        <w:t>Ericsson, Sierra Wireless, Sequans Communications, Intel Corporation, BlackBerry UK Limited, Gemalto N.V, LG Electronics Inc</w:t>
      </w:r>
      <w:r w:rsidR="00E278E2">
        <w:tab/>
        <w:t>CR</w:t>
      </w:r>
      <w:r w:rsidR="00E278E2">
        <w:tab/>
        <w:t>Rel-14</w:t>
      </w:r>
      <w:r w:rsidR="00E278E2">
        <w:tab/>
        <w:t>36.331</w:t>
      </w:r>
      <w:r w:rsidR="00E278E2">
        <w:tab/>
        <w:t>14.6.2</w:t>
      </w:r>
      <w:r w:rsidR="00E278E2">
        <w:tab/>
        <w:t>3323</w:t>
      </w:r>
      <w:r w:rsidR="00E278E2">
        <w:tab/>
        <w:t>-</w:t>
      </w:r>
      <w:r w:rsidR="00E278E2">
        <w:tab/>
        <w:t>F</w:t>
      </w:r>
      <w:r w:rsidR="00E278E2">
        <w:tab/>
        <w:t>LTE_feMTC-Core, TEI14</w:t>
      </w:r>
    </w:p>
    <w:p w:rsidR="00304015" w:rsidRDefault="00304015" w:rsidP="00304015">
      <w:pPr>
        <w:pStyle w:val="Doc-text2"/>
      </w:pPr>
    </w:p>
    <w:p w:rsidR="00304015" w:rsidRDefault="00304015" w:rsidP="00304015">
      <w:pPr>
        <w:pStyle w:val="Doc-text2"/>
        <w:tabs>
          <w:tab w:val="clear" w:pos="1622"/>
          <w:tab w:val="left" w:pos="1418"/>
        </w:tabs>
        <w:ind w:left="1418" w:hanging="159"/>
      </w:pPr>
      <w:r>
        <w:t xml:space="preserve">- Huawei thinks this is not a clarification, but rather an enhancement. </w:t>
      </w:r>
      <w:r w:rsidR="00EA1354">
        <w:t>Therefore,</w:t>
      </w:r>
      <w:r>
        <w:t xml:space="preserve"> it is not acceptable for Rel-14.</w:t>
      </w:r>
      <w:r w:rsidR="00EA1354">
        <w:t xml:space="preserve"> It is also not within the scope of Rel-15 WI.</w:t>
      </w:r>
    </w:p>
    <w:p w:rsidR="00304015" w:rsidRDefault="00304015" w:rsidP="00304015">
      <w:pPr>
        <w:pStyle w:val="Doc-text2"/>
      </w:pPr>
      <w:r>
        <w:t>- QC is fine with the CR.</w:t>
      </w:r>
      <w:r w:rsidR="00EA1354">
        <w:t xml:space="preserve"> </w:t>
      </w:r>
      <w:r>
        <w:t>Intel thinks this is a clarification.</w:t>
      </w:r>
      <w:r w:rsidR="00EA1354">
        <w:t xml:space="preserve"> Ericsson agrees.</w:t>
      </w:r>
    </w:p>
    <w:p w:rsidR="00EA1354" w:rsidRDefault="00EA1354" w:rsidP="00304015">
      <w:pPr>
        <w:pStyle w:val="Doc-text2"/>
      </w:pPr>
      <w:r>
        <w:t>- Gemalto prefers the change from Rel-14.</w:t>
      </w:r>
    </w:p>
    <w:p w:rsidR="00C3425F" w:rsidRDefault="00C3425F" w:rsidP="00304015">
      <w:pPr>
        <w:pStyle w:val="Doc-text2"/>
      </w:pPr>
      <w:r>
        <w:t>- LG supports the CR.</w:t>
      </w:r>
    </w:p>
    <w:p w:rsidR="00C3425F" w:rsidRDefault="00C3425F" w:rsidP="00304015">
      <w:pPr>
        <w:pStyle w:val="Doc-text2"/>
      </w:pPr>
      <w:r>
        <w:t>- MediaTek thinks it makes sense as this is the case for NB-IoT.</w:t>
      </w:r>
    </w:p>
    <w:p w:rsidR="00214F6B" w:rsidRDefault="00C3425F" w:rsidP="00214F6B">
      <w:pPr>
        <w:pStyle w:val="Doc-text2"/>
        <w:tabs>
          <w:tab w:val="clear" w:pos="1622"/>
          <w:tab w:val="left" w:pos="1418"/>
        </w:tabs>
        <w:ind w:left="1418" w:hanging="159"/>
      </w:pPr>
      <w:r>
        <w:t xml:space="preserve">- </w:t>
      </w:r>
      <w:r w:rsidR="00214F6B">
        <w:t>Ericsson thinks that it was a similar case for NB-IoT that this was captured from Rel-14. Sequans agrees that it should be captured from Rel-14. Sierra and ZTE agree.</w:t>
      </w:r>
    </w:p>
    <w:p w:rsidR="00214F6B" w:rsidRDefault="00214F6B" w:rsidP="00214F6B">
      <w:pPr>
        <w:pStyle w:val="Doc-text2"/>
        <w:tabs>
          <w:tab w:val="clear" w:pos="1622"/>
          <w:tab w:val="left" w:pos="1418"/>
        </w:tabs>
        <w:ind w:left="1418" w:hanging="159"/>
      </w:pPr>
      <w:r>
        <w:t>- Huawei thinks that it would be against the RAN plenary to introduce this from Rel-14. QC explains that this was yet again the same for NB-IoT back then.</w:t>
      </w:r>
      <w:r w:rsidR="00B232EC">
        <w:t xml:space="preserve"> Nokia agrees with Huawei.</w:t>
      </w:r>
    </w:p>
    <w:p w:rsidR="00214F6B" w:rsidRDefault="00214F6B" w:rsidP="00214F6B">
      <w:pPr>
        <w:pStyle w:val="Doc-text2"/>
        <w:tabs>
          <w:tab w:val="clear" w:pos="1622"/>
          <w:tab w:val="left" w:pos="1276"/>
        </w:tabs>
        <w:ind w:left="1418" w:hanging="159"/>
      </w:pPr>
      <w:r>
        <w:t>- Huawei wonders if it would be acceptable to introduce from Rel-15 with a possibility to implement from Rel.14.</w:t>
      </w:r>
    </w:p>
    <w:p w:rsidR="00C3425F" w:rsidRDefault="00214F6B" w:rsidP="00821644">
      <w:pPr>
        <w:pStyle w:val="Doc-text2"/>
        <w:tabs>
          <w:tab w:val="clear" w:pos="1622"/>
          <w:tab w:val="left" w:pos="1418"/>
        </w:tabs>
        <w:ind w:left="1418" w:hanging="159"/>
      </w:pPr>
      <w:r>
        <w:t xml:space="preserve">- </w:t>
      </w:r>
      <w:r w:rsidR="006C7D55">
        <w:t>Gemalto, Intel and Ericsson are fine with introducing this from Rel-15 with possibility to implement earlier.</w:t>
      </w:r>
    </w:p>
    <w:p w:rsidR="006C7D55" w:rsidRDefault="006C7D55" w:rsidP="00304015">
      <w:pPr>
        <w:pStyle w:val="Doc-text2"/>
      </w:pPr>
    </w:p>
    <w:p w:rsidR="006C7D55" w:rsidRPr="006C7D55" w:rsidRDefault="006C7D55" w:rsidP="00304015">
      <w:pPr>
        <w:pStyle w:val="Doc-text2"/>
        <w:rPr>
          <w:b/>
        </w:rPr>
      </w:pPr>
      <w:r w:rsidRPr="006C7D55">
        <w:rPr>
          <w:b/>
        </w:rPr>
        <w:t>=&gt; Not pursued</w:t>
      </w:r>
    </w:p>
    <w:p w:rsidR="006C7D55" w:rsidRPr="006C7D55" w:rsidRDefault="006C7D55" w:rsidP="00304015">
      <w:pPr>
        <w:pStyle w:val="Doc-text2"/>
        <w:rPr>
          <w:b/>
        </w:rPr>
      </w:pPr>
    </w:p>
    <w:p w:rsidR="006C7D55" w:rsidRDefault="006C7D55" w:rsidP="00304015">
      <w:pPr>
        <w:pStyle w:val="Doc-text2"/>
      </w:pPr>
      <w:r w:rsidRPr="006C7D55">
        <w:rPr>
          <w:b/>
        </w:rPr>
        <w:t>=&gt; Successful acknowledgement of RRCConnectionRelease for BL and CE UE is agreed to be introduced from REL-15 with a possibility to implement earlier.</w:t>
      </w:r>
    </w:p>
    <w:p w:rsidR="006C7D55" w:rsidRDefault="006C7D55" w:rsidP="00304015">
      <w:pPr>
        <w:pStyle w:val="Doc-text2"/>
      </w:pPr>
    </w:p>
    <w:p w:rsidR="00304015" w:rsidRPr="00304015" w:rsidRDefault="00304015" w:rsidP="00304015">
      <w:pPr>
        <w:pStyle w:val="Doc-text2"/>
      </w:pPr>
    </w:p>
    <w:p w:rsidR="00E278E2" w:rsidRDefault="0037227B" w:rsidP="00E278E2">
      <w:pPr>
        <w:pStyle w:val="Doc-title"/>
      </w:pPr>
      <w:hyperlink r:id="rId29" w:history="1">
        <w:r w:rsidR="00E278E2">
          <w:rPr>
            <w:rStyle w:val="Hyperlink"/>
          </w:rPr>
          <w:t>R2-1804970</w:t>
        </w:r>
      </w:hyperlink>
      <w:r w:rsidR="00E278E2">
        <w:tab/>
        <w:t>Successful acknowledgement of RRCConnectionRelease for BL and CE UE</w:t>
      </w:r>
      <w:r w:rsidR="00E278E2">
        <w:tab/>
        <w:t>Ericsson, Sierra Wireless, Sequans Communications, Intel Corporation, BlackBerry UK Limited, Gemalto N.V, LG Electronics Inc</w:t>
      </w:r>
      <w:r w:rsidR="00E278E2">
        <w:tab/>
        <w:t>CR</w:t>
      </w:r>
      <w:r w:rsidR="00E278E2">
        <w:tab/>
        <w:t>Rel-15</w:t>
      </w:r>
      <w:r w:rsidR="00E278E2">
        <w:tab/>
        <w:t>36.331</w:t>
      </w:r>
      <w:r w:rsidR="00E278E2">
        <w:tab/>
        <w:t>15.1.0</w:t>
      </w:r>
      <w:r w:rsidR="00E278E2">
        <w:tab/>
        <w:t>3324</w:t>
      </w:r>
      <w:r w:rsidR="00E278E2">
        <w:tab/>
        <w:t>-</w:t>
      </w:r>
      <w:r w:rsidR="00E278E2">
        <w:tab/>
        <w:t>A</w:t>
      </w:r>
      <w:r w:rsidR="00E278E2">
        <w:tab/>
        <w:t>LTE_feMTC-Core, TEI14</w:t>
      </w:r>
    </w:p>
    <w:p w:rsidR="006C7D55" w:rsidRDefault="006C7D55" w:rsidP="006C7D55">
      <w:pPr>
        <w:pStyle w:val="Doc-text2"/>
      </w:pPr>
    </w:p>
    <w:p w:rsidR="006C7D55" w:rsidRPr="006C7D55" w:rsidRDefault="006C7D55" w:rsidP="006C7D55">
      <w:pPr>
        <w:pStyle w:val="Doc-text2"/>
        <w:rPr>
          <w:b/>
        </w:rPr>
      </w:pPr>
      <w:r w:rsidRPr="006C7D55">
        <w:rPr>
          <w:b/>
        </w:rPr>
        <w:t>=&gt; To be revised accordingly for the next meeting.</w:t>
      </w:r>
    </w:p>
    <w:p w:rsidR="006C7D55" w:rsidRPr="006C7D55" w:rsidRDefault="006C7D55" w:rsidP="006C7D55">
      <w:pPr>
        <w:pStyle w:val="Doc-text2"/>
      </w:pPr>
    </w:p>
    <w:p w:rsidR="00E278E2" w:rsidRDefault="0037227B" w:rsidP="00E278E2">
      <w:pPr>
        <w:pStyle w:val="Doc-title"/>
      </w:pPr>
      <w:hyperlink r:id="rId30" w:history="1">
        <w:r w:rsidR="00E278E2">
          <w:rPr>
            <w:rStyle w:val="Hyperlink"/>
          </w:rPr>
          <w:t>R2-1805547</w:t>
        </w:r>
      </w:hyperlink>
      <w:r w:rsidR="00E278E2">
        <w:tab/>
        <w:t>Correction on extended RSRP measurement reporting for BL UE or UE in CE</w:t>
      </w:r>
      <w:r w:rsidR="00E278E2">
        <w:tab/>
        <w:t>Intel Corporation</w:t>
      </w:r>
      <w:r w:rsidR="00E278E2">
        <w:tab/>
        <w:t>CR</w:t>
      </w:r>
      <w:r w:rsidR="00E278E2">
        <w:tab/>
        <w:t>Rel-14</w:t>
      </w:r>
      <w:r w:rsidR="00E278E2">
        <w:tab/>
        <w:t>36.331</w:t>
      </w:r>
      <w:r w:rsidR="00E278E2">
        <w:tab/>
        <w:t>14.6.2</w:t>
      </w:r>
      <w:r w:rsidR="00E278E2">
        <w:tab/>
        <w:t>3344</w:t>
      </w:r>
      <w:r w:rsidR="00E278E2">
        <w:tab/>
        <w:t>-</w:t>
      </w:r>
      <w:r w:rsidR="00E278E2">
        <w:tab/>
        <w:t>F</w:t>
      </w:r>
      <w:r w:rsidR="00E278E2">
        <w:tab/>
        <w:t>LTE_feMTC-Core</w:t>
      </w:r>
    </w:p>
    <w:p w:rsidR="00E278E2" w:rsidRPr="00CF4970" w:rsidRDefault="00E278E2" w:rsidP="00E278E2">
      <w:pPr>
        <w:pStyle w:val="Doc-text2"/>
      </w:pPr>
      <w:r>
        <w:t xml:space="preserve">=&gt; Revised in </w:t>
      </w:r>
      <w:hyperlink r:id="rId31" w:history="1">
        <w:r>
          <w:rPr>
            <w:rStyle w:val="Hyperlink"/>
          </w:rPr>
          <w:t>R2-1806340</w:t>
        </w:r>
      </w:hyperlink>
    </w:p>
    <w:p w:rsidR="00E278E2" w:rsidRDefault="0037227B" w:rsidP="00E278E2">
      <w:pPr>
        <w:pStyle w:val="Doc-title"/>
      </w:pPr>
      <w:hyperlink r:id="rId32" w:history="1">
        <w:r w:rsidR="00E278E2">
          <w:rPr>
            <w:rStyle w:val="Hyperlink"/>
          </w:rPr>
          <w:t>R2-1806340</w:t>
        </w:r>
      </w:hyperlink>
      <w:r w:rsidR="00E278E2" w:rsidRPr="00CF4970">
        <w:tab/>
        <w:t>Correction on extended RSRP measurement reporting for BL UE or UE in CE</w:t>
      </w:r>
      <w:r w:rsidR="00E278E2" w:rsidRPr="00CF4970">
        <w:tab/>
        <w:t>Intel Corporation</w:t>
      </w:r>
      <w:r w:rsidR="00E278E2" w:rsidRPr="00CF4970">
        <w:tab/>
        <w:t>CR</w:t>
      </w:r>
      <w:r w:rsidR="00E278E2" w:rsidRPr="00CF4970">
        <w:tab/>
        <w:t>Rel-14</w:t>
      </w:r>
      <w:r w:rsidR="00E278E2" w:rsidRPr="00CF4970">
        <w:tab/>
        <w:t>36.331</w:t>
      </w:r>
      <w:r w:rsidR="00E278E2" w:rsidRPr="00CF4970">
        <w:tab/>
        <w:t>14.6.2</w:t>
      </w:r>
      <w:r w:rsidR="00E278E2" w:rsidRPr="00CF4970">
        <w:tab/>
        <w:t>3344</w:t>
      </w:r>
      <w:r w:rsidR="00E278E2" w:rsidRPr="00CF4970">
        <w:tab/>
        <w:t>-</w:t>
      </w:r>
      <w:r w:rsidR="00E278E2" w:rsidRPr="00CF4970">
        <w:tab/>
        <w:t>F</w:t>
      </w:r>
      <w:r w:rsidR="00E278E2" w:rsidRPr="00CF4970">
        <w:tab/>
        <w:t>LTE_feMTC-Core</w:t>
      </w:r>
    </w:p>
    <w:p w:rsidR="006C7D55" w:rsidRDefault="006C7D55" w:rsidP="006C7D55">
      <w:pPr>
        <w:pStyle w:val="Doc-text2"/>
      </w:pPr>
    </w:p>
    <w:p w:rsidR="00DA5497" w:rsidRDefault="001B6F25" w:rsidP="001B6F25">
      <w:pPr>
        <w:pStyle w:val="Doc-text2"/>
        <w:tabs>
          <w:tab w:val="clear" w:pos="1622"/>
          <w:tab w:val="left" w:pos="1418"/>
        </w:tabs>
        <w:ind w:left="1418" w:hanging="159"/>
      </w:pPr>
      <w:r>
        <w:t>- Ericsson wonders if this is corner case problem depending on deployed and whether it is worth addressing it. Ericsson agrees with the intention in principle.</w:t>
      </w:r>
    </w:p>
    <w:p w:rsidR="001B6F25" w:rsidRDefault="001B6F25" w:rsidP="001B6F25">
      <w:pPr>
        <w:pStyle w:val="Doc-text2"/>
        <w:tabs>
          <w:tab w:val="clear" w:pos="1622"/>
          <w:tab w:val="left" w:pos="1418"/>
        </w:tabs>
        <w:ind w:left="1418" w:hanging="159"/>
      </w:pPr>
    </w:p>
    <w:p w:rsidR="00B51325" w:rsidRDefault="00B51325" w:rsidP="00B51325">
      <w:pPr>
        <w:spacing w:before="60"/>
        <w:ind w:left="1418" w:hanging="159"/>
        <w:rPr>
          <w:noProof/>
        </w:rPr>
      </w:pPr>
    </w:p>
    <w:p w:rsidR="00B51325" w:rsidRDefault="00B51325" w:rsidP="00B51325">
      <w:pPr>
        <w:pStyle w:val="ComeBack"/>
        <w:ind w:left="1276" w:hanging="709"/>
        <w:rPr>
          <w:b/>
        </w:rPr>
      </w:pPr>
      <w:r w:rsidRPr="001B6F25">
        <w:rPr>
          <w:b/>
        </w:rPr>
        <w:t xml:space="preserve">Offline </w:t>
      </w:r>
      <w:r w:rsidR="002963FF">
        <w:rPr>
          <w:b/>
        </w:rPr>
        <w:t xml:space="preserve">discussion </w:t>
      </w:r>
      <w:r w:rsidRPr="001B6F25">
        <w:rPr>
          <w:b/>
        </w:rPr>
        <w:t>(#404) to work on the wording in the CR</w:t>
      </w:r>
      <w:r w:rsidR="00A76CD0">
        <w:rPr>
          <w:b/>
        </w:rPr>
        <w:t xml:space="preserve"> (Intel)</w:t>
      </w:r>
      <w:r w:rsidRPr="001B6F25">
        <w:rPr>
          <w:b/>
        </w:rPr>
        <w:t>.</w:t>
      </w:r>
    </w:p>
    <w:p w:rsidR="00A76CD0" w:rsidRDefault="00A76CD0" w:rsidP="00A76CD0">
      <w:pPr>
        <w:pStyle w:val="Doc-text2"/>
      </w:pPr>
    </w:p>
    <w:p w:rsidR="00A76CD0" w:rsidRPr="00A76CD0" w:rsidRDefault="0037227B" w:rsidP="00DF71E8">
      <w:pPr>
        <w:pStyle w:val="Doc-text2"/>
        <w:tabs>
          <w:tab w:val="clear" w:pos="1622"/>
          <w:tab w:val="left" w:pos="1276"/>
        </w:tabs>
        <w:ind w:left="0" w:firstLine="0"/>
      </w:pPr>
      <w:hyperlink r:id="rId33" w:history="1">
        <w:r w:rsidR="00A76CD0">
          <w:rPr>
            <w:rStyle w:val="Hyperlink"/>
          </w:rPr>
          <w:t>R2-1806281</w:t>
        </w:r>
      </w:hyperlink>
      <w:r w:rsidR="00A76CD0" w:rsidRPr="00CF4970">
        <w:tab/>
        <w:t>Correction on extended RSRP measurement reporting for BL UE or UE in CE</w:t>
      </w:r>
      <w:r w:rsidR="00A76CD0" w:rsidRPr="00CF4970">
        <w:tab/>
        <w:t>Intel Corporation</w:t>
      </w:r>
      <w:r w:rsidR="00A76CD0" w:rsidRPr="00CF4970">
        <w:tab/>
        <w:t>CR</w:t>
      </w:r>
      <w:r w:rsidR="00A76CD0" w:rsidRPr="00CF4970">
        <w:tab/>
        <w:t>Rel-14</w:t>
      </w:r>
      <w:r w:rsidR="00A76CD0" w:rsidRPr="00CF4970">
        <w:tab/>
        <w:t>36.331</w:t>
      </w:r>
      <w:r w:rsidR="00A76CD0" w:rsidRPr="00CF4970">
        <w:tab/>
        <w:t>14.6.2</w:t>
      </w:r>
      <w:r w:rsidR="00A76CD0" w:rsidRPr="00CF4970">
        <w:tab/>
        <w:t>3344</w:t>
      </w:r>
      <w:r w:rsidR="00A76CD0" w:rsidRPr="00CF4970">
        <w:tab/>
      </w:r>
      <w:r w:rsidR="00A76CD0">
        <w:t>2</w:t>
      </w:r>
      <w:r w:rsidR="00A76CD0" w:rsidRPr="00CF4970">
        <w:tab/>
        <w:t>F</w:t>
      </w:r>
      <w:r w:rsidR="00A76CD0" w:rsidRPr="00CF4970">
        <w:tab/>
        <w:t>LTE_feMTC-Core</w:t>
      </w:r>
    </w:p>
    <w:p w:rsidR="00B51325" w:rsidRDefault="00B51325" w:rsidP="00B51325">
      <w:pPr>
        <w:pStyle w:val="Doc-text2"/>
      </w:pPr>
    </w:p>
    <w:p w:rsidR="00A76CD0" w:rsidRDefault="00A76CD0" w:rsidP="00B51325">
      <w:pPr>
        <w:pStyle w:val="Doc-text2"/>
      </w:pPr>
      <w:r>
        <w:t>=&gt; The cover page needs to be cleaned up.</w:t>
      </w:r>
    </w:p>
    <w:p w:rsidR="00A76CD0" w:rsidRPr="00DF71E8" w:rsidRDefault="00A76CD0" w:rsidP="00B51325">
      <w:pPr>
        <w:pStyle w:val="Doc-text2"/>
        <w:rPr>
          <w:b/>
        </w:rPr>
      </w:pPr>
      <w:r w:rsidRPr="00DF71E8">
        <w:rPr>
          <w:b/>
        </w:rPr>
        <w:t>=&gt; The CR is agreed in-principle and a revision will be provided to the next meeting.</w:t>
      </w:r>
    </w:p>
    <w:p w:rsidR="00A76CD0" w:rsidRPr="00597441" w:rsidRDefault="00A76CD0" w:rsidP="00B51325">
      <w:pPr>
        <w:pStyle w:val="Doc-text2"/>
      </w:pPr>
    </w:p>
    <w:p w:rsidR="006C7D55" w:rsidRPr="006C7D55" w:rsidRDefault="006C7D55" w:rsidP="006C7D55">
      <w:pPr>
        <w:pStyle w:val="Doc-text2"/>
      </w:pPr>
    </w:p>
    <w:p w:rsidR="00E278E2" w:rsidRDefault="0037227B" w:rsidP="00E278E2">
      <w:pPr>
        <w:pStyle w:val="Doc-title"/>
      </w:pPr>
      <w:hyperlink r:id="rId34" w:history="1">
        <w:r w:rsidR="00E278E2">
          <w:rPr>
            <w:rStyle w:val="Hyperlink"/>
          </w:rPr>
          <w:t>R2-1805548</w:t>
        </w:r>
      </w:hyperlink>
      <w:r w:rsidR="00E278E2">
        <w:tab/>
        <w:t>Clarification on RRC reconfiguration without handover for switching EC to NC</w:t>
      </w:r>
      <w:r w:rsidR="00E278E2">
        <w:tab/>
        <w:t>Intel Corporation</w:t>
      </w:r>
      <w:r w:rsidR="00E278E2">
        <w:tab/>
        <w:t>CR</w:t>
      </w:r>
      <w:r w:rsidR="00E278E2">
        <w:tab/>
        <w:t>Rel-14</w:t>
      </w:r>
      <w:r w:rsidR="00E278E2">
        <w:tab/>
        <w:t>36.331</w:t>
      </w:r>
      <w:r w:rsidR="00E278E2">
        <w:tab/>
        <w:t>14.6.2</w:t>
      </w:r>
      <w:r w:rsidR="00E278E2">
        <w:tab/>
        <w:t>3345</w:t>
      </w:r>
      <w:r w:rsidR="00E278E2">
        <w:tab/>
        <w:t>-</w:t>
      </w:r>
      <w:r w:rsidR="00E278E2">
        <w:tab/>
        <w:t>F</w:t>
      </w:r>
      <w:r w:rsidR="00E278E2">
        <w:tab/>
        <w:t>LTE_feMTC-Core</w:t>
      </w:r>
    </w:p>
    <w:p w:rsidR="00974E1E" w:rsidRDefault="00974E1E" w:rsidP="00974E1E">
      <w:pPr>
        <w:pStyle w:val="Doc-text2"/>
      </w:pPr>
    </w:p>
    <w:p w:rsidR="00974E1E" w:rsidRDefault="00974E1E" w:rsidP="00974E1E">
      <w:pPr>
        <w:pStyle w:val="Doc-text2"/>
        <w:tabs>
          <w:tab w:val="clear" w:pos="1622"/>
          <w:tab w:val="left" w:pos="1418"/>
        </w:tabs>
        <w:ind w:left="1418" w:hanging="159"/>
      </w:pPr>
      <w:r>
        <w:t>- Ericsson wonders if it is needed to provide SIB2 in this case since the UE would be able to do so quickly in normal coverage.</w:t>
      </w:r>
    </w:p>
    <w:p w:rsidR="00974E1E" w:rsidRDefault="00974E1E" w:rsidP="00B26519">
      <w:pPr>
        <w:pStyle w:val="Doc-text2"/>
        <w:tabs>
          <w:tab w:val="clear" w:pos="1622"/>
          <w:tab w:val="left" w:pos="1418"/>
        </w:tabs>
        <w:ind w:left="1418" w:hanging="159"/>
      </w:pPr>
      <w:r>
        <w:t xml:space="preserve">- Intel </w:t>
      </w:r>
      <w:r w:rsidR="00B26519">
        <w:t>agrees but</w:t>
      </w:r>
      <w:r>
        <w:t xml:space="preserve"> has concerns regarding the time it takes for the UE to respond.</w:t>
      </w:r>
      <w:r w:rsidR="00B26519">
        <w:t xml:space="preserve"> The UE is required respond in 15 ms according to the specs.</w:t>
      </w:r>
    </w:p>
    <w:p w:rsidR="00974E1E" w:rsidRDefault="00974E1E" w:rsidP="00974E1E">
      <w:pPr>
        <w:pStyle w:val="Doc-text2"/>
      </w:pPr>
    </w:p>
    <w:p w:rsidR="00B26519" w:rsidRPr="00945823" w:rsidRDefault="00945823" w:rsidP="00974E1E">
      <w:pPr>
        <w:pStyle w:val="Doc-text2"/>
        <w:rPr>
          <w:b/>
        </w:rPr>
      </w:pPr>
      <w:r w:rsidRPr="00945823">
        <w:rPr>
          <w:b/>
        </w:rPr>
        <w:t xml:space="preserve">=&gt; CR is </w:t>
      </w:r>
      <w:r w:rsidR="004A2C28">
        <w:rPr>
          <w:b/>
        </w:rPr>
        <w:t xml:space="preserve">agreed </w:t>
      </w:r>
      <w:r w:rsidRPr="00945823">
        <w:rPr>
          <w:b/>
        </w:rPr>
        <w:t>in-principle.</w:t>
      </w:r>
    </w:p>
    <w:p w:rsidR="00B26519" w:rsidRPr="00974E1E" w:rsidRDefault="00B26519" w:rsidP="00974E1E">
      <w:pPr>
        <w:pStyle w:val="Doc-text2"/>
      </w:pPr>
    </w:p>
    <w:p w:rsidR="00E278E2" w:rsidRDefault="0037227B" w:rsidP="00E278E2">
      <w:pPr>
        <w:pStyle w:val="Doc-title"/>
      </w:pPr>
      <w:hyperlink r:id="rId35" w:history="1">
        <w:r w:rsidR="00E278E2">
          <w:rPr>
            <w:rStyle w:val="Hyperlink"/>
          </w:rPr>
          <w:t>R2-1806000</w:t>
        </w:r>
      </w:hyperlink>
      <w:r w:rsidR="00E278E2">
        <w:tab/>
        <w:t>Discussion on paging repetition in case of Enhanced Coverage Restriction and CE mode B restriction</w:t>
      </w:r>
      <w:r w:rsidR="00E278E2">
        <w:tab/>
        <w:t>ZTE, Sanechips</w:t>
      </w:r>
      <w:r w:rsidR="00E278E2">
        <w:tab/>
        <w:t>discussion</w:t>
      </w:r>
      <w:r w:rsidR="00E278E2">
        <w:tab/>
        <w:t>Rel-14</w:t>
      </w:r>
      <w:r w:rsidR="00E278E2">
        <w:tab/>
        <w:t>LTE_feMTC-Core, NB_IOTenh-Core</w:t>
      </w:r>
    </w:p>
    <w:p w:rsidR="0090421E" w:rsidRDefault="0090421E" w:rsidP="0090421E">
      <w:pPr>
        <w:pStyle w:val="Doc-text2"/>
      </w:pPr>
    </w:p>
    <w:p w:rsidR="0090421E" w:rsidRPr="0090421E" w:rsidRDefault="0090421E" w:rsidP="0090421E">
      <w:pPr>
        <w:pStyle w:val="Doc-text2"/>
        <w:tabs>
          <w:tab w:val="clear" w:pos="1622"/>
          <w:tab w:val="left" w:pos="1276"/>
        </w:tabs>
        <w:ind w:left="1276" w:hanging="17"/>
        <w:rPr>
          <w:lang w:val="en-US"/>
        </w:rPr>
      </w:pPr>
      <w:r w:rsidRPr="0090421E">
        <w:rPr>
          <w:lang w:val="en-US"/>
        </w:rPr>
        <w:t>Proposal 1: Introduce a MPDCCH repetition number for paging in normal coverage (e.g. mpdcch-NumRepetition-Paging-NC) in SIB, which is used as the maximum number of repetitions of MPDCCH common search space (CSS) for paging for the Enhanced Coverage Restricted UE.</w:t>
      </w:r>
    </w:p>
    <w:p w:rsidR="0090421E" w:rsidRDefault="0090421E" w:rsidP="0090421E">
      <w:pPr>
        <w:pStyle w:val="Doc-text2"/>
        <w:rPr>
          <w:lang w:val="en-US"/>
        </w:rPr>
      </w:pPr>
    </w:p>
    <w:p w:rsidR="0090421E" w:rsidRPr="0090421E" w:rsidRDefault="0090421E" w:rsidP="0090421E">
      <w:pPr>
        <w:pStyle w:val="Doc-text2"/>
        <w:tabs>
          <w:tab w:val="clear" w:pos="1622"/>
          <w:tab w:val="left" w:pos="1276"/>
        </w:tabs>
        <w:ind w:left="1276" w:hanging="17"/>
        <w:rPr>
          <w:lang w:val="en-US"/>
        </w:rPr>
      </w:pPr>
      <w:r w:rsidRPr="0090421E">
        <w:rPr>
          <w:lang w:val="en-US"/>
        </w:rPr>
        <w:t>Proposal 1a: Introduce a NPDCCH repetition number for paging in normal coverage (e.g. npdcch-NumRepetition-Paging-NC) in SIB, which is used as the maximum number of repetitions of NPDCCH common search space (CSS) for paging for the Enhanced Coverage Restricted UE.</w:t>
      </w:r>
    </w:p>
    <w:p w:rsidR="0090421E" w:rsidRDefault="0090421E" w:rsidP="0090421E">
      <w:pPr>
        <w:pStyle w:val="Doc-text2"/>
        <w:rPr>
          <w:lang w:val="en-US"/>
        </w:rPr>
      </w:pPr>
    </w:p>
    <w:p w:rsidR="005456D0" w:rsidRPr="0090421E" w:rsidRDefault="005456D0" w:rsidP="005456D0">
      <w:pPr>
        <w:pStyle w:val="Doc-text2"/>
        <w:tabs>
          <w:tab w:val="clear" w:pos="1622"/>
          <w:tab w:val="left" w:pos="1276"/>
        </w:tabs>
        <w:ind w:left="1276" w:hanging="17"/>
        <w:rPr>
          <w:lang w:val="en-US"/>
        </w:rPr>
      </w:pPr>
      <w:r w:rsidRPr="005456D0">
        <w:rPr>
          <w:lang w:val="en-US"/>
        </w:rPr>
        <w:t>Proposal 2: Introduce MPDCCH repetition number for paging in CE mode A (e.g mpdcch-NumRepetition-Paging-CeModeA) in SIB, which is used as the maximum number of repetitions of MPDCCH common search space (CSS) for paging for the CE-mode-B Restricted UE.</w:t>
      </w:r>
    </w:p>
    <w:p w:rsidR="0090421E" w:rsidRDefault="0090421E" w:rsidP="0090421E">
      <w:pPr>
        <w:pStyle w:val="Doc-text2"/>
      </w:pPr>
    </w:p>
    <w:p w:rsidR="0047206B" w:rsidRDefault="0047206B" w:rsidP="0090421E">
      <w:pPr>
        <w:pStyle w:val="Doc-text2"/>
        <w:rPr>
          <w:lang w:val="en-US"/>
        </w:rPr>
      </w:pPr>
      <w:r>
        <w:rPr>
          <w:lang w:val="en-US"/>
        </w:rPr>
        <w:t>- LG agrees with the intention and supports the proposals.</w:t>
      </w:r>
    </w:p>
    <w:p w:rsidR="0047206B" w:rsidRDefault="0047206B" w:rsidP="0047206B">
      <w:pPr>
        <w:pStyle w:val="Doc-text2"/>
        <w:tabs>
          <w:tab w:val="clear" w:pos="1622"/>
          <w:tab w:val="left" w:pos="1418"/>
        </w:tabs>
        <w:ind w:left="1418" w:hanging="159"/>
      </w:pPr>
      <w:r>
        <w:t>- Huawei and Ericsson think that the UE is not required to monitor the max number of repetitions. ZTE thinks that it would be good for the UE to know number of repetitions for the normal coverage case.</w:t>
      </w:r>
    </w:p>
    <w:p w:rsidR="0047206B" w:rsidRDefault="0047206B" w:rsidP="0047206B">
      <w:pPr>
        <w:pStyle w:val="Doc-text2"/>
        <w:tabs>
          <w:tab w:val="clear" w:pos="1622"/>
          <w:tab w:val="left" w:pos="1418"/>
        </w:tabs>
        <w:ind w:left="1418" w:hanging="159"/>
      </w:pPr>
      <w:r>
        <w:t>- Ericsson thinks the solution that ZTE proposed would not solve the problem.</w:t>
      </w:r>
    </w:p>
    <w:p w:rsidR="0047206B" w:rsidRDefault="0047206B" w:rsidP="0047206B">
      <w:pPr>
        <w:pStyle w:val="Doc-text2"/>
        <w:tabs>
          <w:tab w:val="clear" w:pos="1622"/>
          <w:tab w:val="left" w:pos="1418"/>
        </w:tabs>
        <w:ind w:left="1418" w:hanging="159"/>
      </w:pPr>
      <w:r>
        <w:t>- Intel agrees with ZTE regarding the intention.</w:t>
      </w:r>
    </w:p>
    <w:p w:rsidR="008E7B66" w:rsidRDefault="008E7B66" w:rsidP="0047206B">
      <w:pPr>
        <w:pStyle w:val="Doc-text2"/>
        <w:tabs>
          <w:tab w:val="clear" w:pos="1622"/>
          <w:tab w:val="left" w:pos="1418"/>
        </w:tabs>
        <w:ind w:left="1418" w:hanging="159"/>
      </w:pPr>
      <w:r>
        <w:t>- ZTE thinks this is for a specific case where it would be good for the UE to know the number repetitions since the network would know about the restriction.</w:t>
      </w:r>
    </w:p>
    <w:p w:rsidR="008E7B66" w:rsidRDefault="008E7B66" w:rsidP="0047206B">
      <w:pPr>
        <w:pStyle w:val="Doc-text2"/>
        <w:tabs>
          <w:tab w:val="clear" w:pos="1622"/>
          <w:tab w:val="left" w:pos="1418"/>
        </w:tabs>
        <w:ind w:left="1418" w:hanging="159"/>
      </w:pPr>
      <w:r>
        <w:t>- QC thinks that the network would know about such restriction and there won’t be a need to provide this information to the UE.</w:t>
      </w:r>
    </w:p>
    <w:p w:rsidR="00671853" w:rsidRDefault="00671853" w:rsidP="0047206B">
      <w:pPr>
        <w:pStyle w:val="Doc-text2"/>
        <w:tabs>
          <w:tab w:val="clear" w:pos="1622"/>
          <w:tab w:val="left" w:pos="1418"/>
        </w:tabs>
        <w:ind w:left="1418" w:hanging="159"/>
      </w:pPr>
      <w:r>
        <w:t>- Huawei thinks Rel-14 is frozen and this seems to be an optimization, so there is no need to address.</w:t>
      </w:r>
    </w:p>
    <w:p w:rsidR="00671853" w:rsidRDefault="00671853" w:rsidP="0047206B">
      <w:pPr>
        <w:pStyle w:val="Doc-text2"/>
        <w:tabs>
          <w:tab w:val="clear" w:pos="1622"/>
          <w:tab w:val="left" w:pos="1418"/>
        </w:tabs>
        <w:ind w:left="1418" w:hanging="159"/>
      </w:pPr>
      <w:r>
        <w:t xml:space="preserve">- ZTE </w:t>
      </w:r>
      <w:r w:rsidR="00D2280E">
        <w:t>states that a change in Rel-15 can be acceptable if this is a concern.</w:t>
      </w:r>
    </w:p>
    <w:p w:rsidR="00D2280E" w:rsidRDefault="00D2280E" w:rsidP="0047206B">
      <w:pPr>
        <w:pStyle w:val="Doc-text2"/>
        <w:tabs>
          <w:tab w:val="clear" w:pos="1622"/>
          <w:tab w:val="left" w:pos="1418"/>
        </w:tabs>
        <w:ind w:left="1418" w:hanging="159"/>
      </w:pPr>
    </w:p>
    <w:p w:rsidR="00F2636C" w:rsidRPr="00F2636C" w:rsidRDefault="00A76CD0" w:rsidP="0047206B">
      <w:pPr>
        <w:pStyle w:val="Doc-text2"/>
        <w:tabs>
          <w:tab w:val="clear" w:pos="1622"/>
          <w:tab w:val="left" w:pos="1418"/>
        </w:tabs>
        <w:ind w:left="1418" w:hanging="159"/>
        <w:rPr>
          <w:b/>
        </w:rPr>
      </w:pPr>
      <w:r>
        <w:rPr>
          <w:b/>
        </w:rPr>
        <w:t>=&gt; Postponed.</w:t>
      </w:r>
    </w:p>
    <w:p w:rsidR="005456D0" w:rsidRPr="0090421E" w:rsidRDefault="005456D0" w:rsidP="0090421E">
      <w:pPr>
        <w:pStyle w:val="Doc-text2"/>
      </w:pPr>
    </w:p>
    <w:p w:rsidR="00E278E2" w:rsidRDefault="0037227B" w:rsidP="00E278E2">
      <w:pPr>
        <w:pStyle w:val="Doc-title"/>
      </w:pPr>
      <w:hyperlink r:id="rId36" w:history="1">
        <w:r w:rsidR="00E278E2">
          <w:rPr>
            <w:rStyle w:val="Hyperlink"/>
          </w:rPr>
          <w:t>R2-1806003</w:t>
        </w:r>
      </w:hyperlink>
      <w:r w:rsidR="00E278E2">
        <w:tab/>
        <w:t>Paging repetition in case of EC Restriction and CE mode B restriction</w:t>
      </w:r>
      <w:r w:rsidR="00E278E2">
        <w:tab/>
        <w:t>ZTE, Sanechips</w:t>
      </w:r>
      <w:r w:rsidR="00E278E2">
        <w:tab/>
        <w:t>CR</w:t>
      </w:r>
      <w:r w:rsidR="00E278E2">
        <w:tab/>
        <w:t>Rel-14</w:t>
      </w:r>
      <w:r w:rsidR="00E278E2">
        <w:tab/>
        <w:t>36.331</w:t>
      </w:r>
      <w:r w:rsidR="00E278E2">
        <w:tab/>
        <w:t>14.6.2</w:t>
      </w:r>
      <w:r w:rsidR="00E278E2">
        <w:tab/>
        <w:t>3374</w:t>
      </w:r>
      <w:r w:rsidR="00E278E2">
        <w:tab/>
        <w:t>-</w:t>
      </w:r>
      <w:r w:rsidR="00E278E2">
        <w:tab/>
        <w:t>C</w:t>
      </w:r>
      <w:r w:rsidR="00E278E2">
        <w:tab/>
        <w:t>LTE_feMTC-Core</w:t>
      </w:r>
    </w:p>
    <w:p w:rsidR="00E278E2" w:rsidRDefault="0037227B" w:rsidP="00E278E2">
      <w:pPr>
        <w:pStyle w:val="Doc-title"/>
      </w:pPr>
      <w:hyperlink r:id="rId37" w:history="1">
        <w:r w:rsidR="00E278E2">
          <w:rPr>
            <w:rStyle w:val="Hyperlink"/>
          </w:rPr>
          <w:t>R2-1806012</w:t>
        </w:r>
      </w:hyperlink>
      <w:r w:rsidR="00E278E2">
        <w:tab/>
        <w:t>Paging repetition in case of EC Restriction and CE mode B restriction</w:t>
      </w:r>
      <w:r w:rsidR="00E278E2">
        <w:tab/>
        <w:t>ZTE, Sanechips</w:t>
      </w:r>
      <w:r w:rsidR="00E278E2">
        <w:tab/>
        <w:t>CR</w:t>
      </w:r>
      <w:r w:rsidR="00E278E2">
        <w:tab/>
        <w:t>Rel-15</w:t>
      </w:r>
      <w:r w:rsidR="00E278E2">
        <w:tab/>
        <w:t>36.331</w:t>
      </w:r>
      <w:r w:rsidR="00E278E2">
        <w:tab/>
        <w:t>15.1.0</w:t>
      </w:r>
      <w:r w:rsidR="00E278E2">
        <w:tab/>
        <w:t>3375</w:t>
      </w:r>
      <w:r w:rsidR="00E278E2">
        <w:tab/>
        <w:t>-</w:t>
      </w:r>
      <w:r w:rsidR="00E278E2">
        <w:tab/>
        <w:t>C</w:t>
      </w:r>
      <w:r w:rsidR="00E278E2">
        <w:tab/>
        <w:t>LTE_feMTC-Core</w:t>
      </w:r>
    </w:p>
    <w:p w:rsidR="00E278E2" w:rsidRDefault="0037227B" w:rsidP="00E278E2">
      <w:pPr>
        <w:pStyle w:val="Doc-title"/>
      </w:pPr>
      <w:hyperlink r:id="rId38" w:history="1">
        <w:r w:rsidR="00E278E2">
          <w:rPr>
            <w:rStyle w:val="Hyperlink"/>
          </w:rPr>
          <w:t>R2-1806035</w:t>
        </w:r>
      </w:hyperlink>
      <w:r w:rsidR="00E278E2">
        <w:tab/>
        <w:t>Paging repetition in case of EC Restriction</w:t>
      </w:r>
      <w:r w:rsidR="00E278E2">
        <w:tab/>
        <w:t>ZTE, Sanechips</w:t>
      </w:r>
      <w:r w:rsidR="00E278E2">
        <w:tab/>
        <w:t>CR</w:t>
      </w:r>
      <w:r w:rsidR="00E278E2">
        <w:tab/>
        <w:t>Rel-14</w:t>
      </w:r>
      <w:r w:rsidR="00E278E2">
        <w:tab/>
        <w:t>36.331</w:t>
      </w:r>
      <w:r w:rsidR="00E278E2">
        <w:tab/>
        <w:t>14.6.2</w:t>
      </w:r>
      <w:r w:rsidR="00E278E2">
        <w:tab/>
        <w:t>3379</w:t>
      </w:r>
      <w:r w:rsidR="00E278E2">
        <w:tab/>
        <w:t>-</w:t>
      </w:r>
      <w:r w:rsidR="00E278E2">
        <w:tab/>
        <w:t>C</w:t>
      </w:r>
      <w:r w:rsidR="00E278E2">
        <w:tab/>
        <w:t>NB_IOTenh-Core</w:t>
      </w:r>
    </w:p>
    <w:p w:rsidR="00E278E2" w:rsidRPr="002473ED" w:rsidRDefault="0037227B" w:rsidP="00E278E2">
      <w:pPr>
        <w:pStyle w:val="Doc-title"/>
      </w:pPr>
      <w:hyperlink r:id="rId39" w:history="1">
        <w:r w:rsidR="00E278E2">
          <w:rPr>
            <w:rStyle w:val="Hyperlink"/>
          </w:rPr>
          <w:t>R2-1806043</w:t>
        </w:r>
      </w:hyperlink>
      <w:r w:rsidR="00E278E2">
        <w:tab/>
        <w:t>Paging repetition in case of EC Restriction</w:t>
      </w:r>
      <w:r w:rsidR="00E278E2">
        <w:tab/>
        <w:t>ZTE, Sanechips</w:t>
      </w:r>
      <w:r w:rsidR="00E278E2">
        <w:tab/>
        <w:t>CR</w:t>
      </w:r>
      <w:r w:rsidR="00E278E2">
        <w:tab/>
        <w:t>Rel-15</w:t>
      </w:r>
      <w:r w:rsidR="00E278E2">
        <w:tab/>
        <w:t>36.331</w:t>
      </w:r>
      <w:r w:rsidR="00E278E2">
        <w:tab/>
        <w:t>15.1.0</w:t>
      </w:r>
      <w:r w:rsidR="00E278E2">
        <w:tab/>
        <w:t>3380</w:t>
      </w:r>
      <w:r w:rsidR="00E278E2">
        <w:tab/>
        <w:t>-</w:t>
      </w:r>
      <w:r w:rsidR="00E278E2">
        <w:tab/>
        <w:t>C</w:t>
      </w:r>
      <w:r w:rsidR="00E278E2">
        <w:tab/>
        <w:t>NB_IOTenh-Core</w:t>
      </w:r>
    </w:p>
    <w:p w:rsidR="00E278E2" w:rsidRDefault="00E278E2" w:rsidP="00E278E2">
      <w:pPr>
        <w:pStyle w:val="Heading2"/>
      </w:pPr>
    </w:p>
    <w:p w:rsidR="0020426E" w:rsidRPr="007911C2" w:rsidRDefault="0020426E" w:rsidP="0020426E">
      <w:pPr>
        <w:pStyle w:val="Heading1"/>
      </w:pPr>
      <w:r w:rsidRPr="007911C2">
        <w:t>9</w:t>
      </w:r>
      <w:r w:rsidRPr="007911C2">
        <w:tab/>
        <w:t>LTE Rel-15</w:t>
      </w:r>
    </w:p>
    <w:p w:rsidR="0020426E" w:rsidRPr="007911C2" w:rsidRDefault="0020426E" w:rsidP="0020426E">
      <w:pPr>
        <w:pStyle w:val="Heading2"/>
      </w:pPr>
      <w:r w:rsidRPr="007911C2">
        <w:t>9.14</w:t>
      </w:r>
      <w:r w:rsidRPr="007911C2">
        <w:tab/>
        <w:t>Even further enhanced MTC for LTE</w:t>
      </w:r>
    </w:p>
    <w:p w:rsidR="0020426E" w:rsidRPr="007911C2" w:rsidRDefault="0020426E" w:rsidP="0020426E">
      <w:pPr>
        <w:pStyle w:val="Comments"/>
        <w:rPr>
          <w:noProof w:val="0"/>
        </w:rPr>
      </w:pPr>
      <w:r w:rsidRPr="007911C2">
        <w:rPr>
          <w:noProof w:val="0"/>
        </w:rPr>
        <w:t>(LTE_eMTC4-Core; leading WG: RAN1; REL-15; started: Mar. 17; target: Jun. 18: WID: RP-17</w:t>
      </w:r>
      <w:r>
        <w:rPr>
          <w:noProof w:val="0"/>
        </w:rPr>
        <w:t>2811</w:t>
      </w:r>
      <w:r w:rsidRPr="007911C2">
        <w:rPr>
          <w:noProof w:val="0"/>
        </w:rPr>
        <w:t>)</w:t>
      </w:r>
    </w:p>
    <w:p w:rsidR="0020426E" w:rsidRPr="007911C2" w:rsidRDefault="0020426E" w:rsidP="0020426E">
      <w:pPr>
        <w:pStyle w:val="Comments"/>
        <w:rPr>
          <w:noProof w:val="0"/>
        </w:rPr>
      </w:pPr>
      <w:r w:rsidRPr="007911C2">
        <w:rPr>
          <w:noProof w:val="0"/>
        </w:rPr>
        <w:t xml:space="preserve">Time budget: </w:t>
      </w:r>
      <w:r>
        <w:rPr>
          <w:noProof w:val="0"/>
        </w:rPr>
        <w:t xml:space="preserve">3 </w:t>
      </w:r>
      <w:r w:rsidRPr="007911C2">
        <w:rPr>
          <w:noProof w:val="0"/>
        </w:rPr>
        <w:t>TU</w:t>
      </w:r>
    </w:p>
    <w:p w:rsidR="0020426E" w:rsidRPr="007911C2" w:rsidRDefault="0020426E" w:rsidP="0020426E">
      <w:pPr>
        <w:pStyle w:val="Comments-red"/>
      </w:pPr>
      <w:r w:rsidRPr="007911C2">
        <w:t>Documents in this agenda item will be handled in a break out session</w:t>
      </w:r>
    </w:p>
    <w:p w:rsidR="0020426E" w:rsidRPr="007911C2" w:rsidRDefault="0020426E" w:rsidP="0020426E">
      <w:pPr>
        <w:pStyle w:val="Heading3"/>
      </w:pPr>
      <w:r w:rsidRPr="007911C2">
        <w:t>9.14.1</w:t>
      </w:r>
      <w:r w:rsidRPr="007911C2">
        <w:tab/>
        <w:t>Organisational</w:t>
      </w:r>
    </w:p>
    <w:p w:rsidR="0020426E" w:rsidRPr="007911C2" w:rsidRDefault="0020426E" w:rsidP="0020426E">
      <w:pPr>
        <w:pStyle w:val="Comments"/>
        <w:rPr>
          <w:noProof w:val="0"/>
        </w:rPr>
      </w:pPr>
      <w:r w:rsidRPr="007911C2">
        <w:rPr>
          <w:noProof w:val="0"/>
        </w:rPr>
        <w:t>Including incoming LSs, rapporteur inputs, running CRs</w:t>
      </w:r>
    </w:p>
    <w:p w:rsidR="0020426E" w:rsidRDefault="0020426E" w:rsidP="0020426E">
      <w:pPr>
        <w:pStyle w:val="Comments"/>
      </w:pPr>
      <w:r>
        <w:t>Including output of email discussion [101#60][LTE/MTC R15] Running 36.331 CR non EDT (Quacomm)</w:t>
      </w:r>
    </w:p>
    <w:p w:rsidR="0020426E" w:rsidRDefault="0020426E" w:rsidP="0020426E">
      <w:pPr>
        <w:pStyle w:val="Comments"/>
      </w:pPr>
      <w:r>
        <w:t>Including output of email discussion [101#62][LTE/MTC R15] Running 36.321 CR non EDT (Intel)</w:t>
      </w:r>
    </w:p>
    <w:p w:rsidR="00B25D3F" w:rsidRDefault="0037227B" w:rsidP="00B25D3F">
      <w:pPr>
        <w:pStyle w:val="Doc-title"/>
      </w:pPr>
      <w:hyperlink r:id="rId40" w:history="1">
        <w:r w:rsidR="00B25D3F">
          <w:rPr>
            <w:rStyle w:val="Hyperlink"/>
          </w:rPr>
          <w:t>R2-1804218</w:t>
        </w:r>
      </w:hyperlink>
      <w:r w:rsidR="00B25D3F">
        <w:tab/>
        <w:t>LS on System acquisition time reduction for Rel-15 NB-IoT and eMTC (R1-1803519; contact: LGE)</w:t>
      </w:r>
      <w:r w:rsidR="00B25D3F">
        <w:tab/>
        <w:t>RAN1</w:t>
      </w:r>
      <w:r w:rsidR="00B25D3F">
        <w:tab/>
        <w:t>LS in</w:t>
      </w:r>
      <w:r w:rsidR="00B25D3F">
        <w:tab/>
        <w:t>Rel-15</w:t>
      </w:r>
      <w:r w:rsidR="00B25D3F">
        <w:tab/>
        <w:t>NB_IOTenh2-Core, LTE_eMTC4-Core</w:t>
      </w:r>
      <w:r w:rsidR="00B25D3F">
        <w:tab/>
        <w:t>To:RAN2</w:t>
      </w:r>
    </w:p>
    <w:p w:rsidR="00015CAB" w:rsidRPr="00194E42" w:rsidRDefault="00015CAB" w:rsidP="00015CAB">
      <w:pPr>
        <w:pStyle w:val="Doc-text2"/>
      </w:pPr>
      <w:r w:rsidRPr="00194E42">
        <w:t>=&gt; Noted.</w:t>
      </w:r>
    </w:p>
    <w:p w:rsidR="00015CAB" w:rsidRPr="00015CAB" w:rsidRDefault="00015CAB" w:rsidP="00015CAB">
      <w:pPr>
        <w:pStyle w:val="Doc-text2"/>
      </w:pPr>
    </w:p>
    <w:p w:rsidR="00B25D3F" w:rsidRDefault="0037227B" w:rsidP="00B25D3F">
      <w:pPr>
        <w:pStyle w:val="Doc-title"/>
      </w:pPr>
      <w:hyperlink r:id="rId41" w:history="1">
        <w:r w:rsidR="00B25D3F">
          <w:rPr>
            <w:rStyle w:val="Hyperlink"/>
          </w:rPr>
          <w:t>R2-1804228</w:t>
        </w:r>
      </w:hyperlink>
      <w:r w:rsidR="00B25D3F">
        <w:tab/>
        <w:t>Reply LS on EDT procedures and AS NAS interaction (R3-181573; contact: Huawei)</w:t>
      </w:r>
      <w:r w:rsidR="00B25D3F">
        <w:tab/>
        <w:t>RAN3</w:t>
      </w:r>
      <w:r w:rsidR="00B25D3F">
        <w:tab/>
        <w:t>LS in</w:t>
      </w:r>
      <w:r w:rsidR="00B25D3F">
        <w:tab/>
        <w:t>Rel-15</w:t>
      </w:r>
      <w:r w:rsidR="00B25D3F">
        <w:tab/>
        <w:t>NB_IOTenh2-Core, LTE_eMTC4-Core</w:t>
      </w:r>
      <w:r w:rsidR="00B25D3F">
        <w:tab/>
        <w:t>To:SA2, RAN2, CT1</w:t>
      </w:r>
      <w:r w:rsidR="00B25D3F">
        <w:tab/>
        <w:t>Cc:SA3</w:t>
      </w:r>
    </w:p>
    <w:p w:rsidR="00015CAB" w:rsidRDefault="00015CAB" w:rsidP="00015CAB">
      <w:pPr>
        <w:pStyle w:val="Doc-text2"/>
      </w:pPr>
      <w:r>
        <w:t>- QC wonders how the eNB would know what to expect regarding latency.</w:t>
      </w:r>
    </w:p>
    <w:p w:rsidR="00015CAB" w:rsidRPr="00194E42" w:rsidRDefault="00015CAB" w:rsidP="00015CAB">
      <w:pPr>
        <w:pStyle w:val="Doc-text2"/>
      </w:pPr>
      <w:r w:rsidRPr="00194E42">
        <w:t>=&gt; Noted.</w:t>
      </w:r>
    </w:p>
    <w:p w:rsidR="00015CAB" w:rsidRPr="00015CAB" w:rsidRDefault="00015CAB" w:rsidP="00015CAB">
      <w:pPr>
        <w:pStyle w:val="Doc-text2"/>
      </w:pPr>
    </w:p>
    <w:p w:rsidR="00B25D3F" w:rsidRDefault="0037227B" w:rsidP="00B25D3F">
      <w:pPr>
        <w:pStyle w:val="Doc-title"/>
      </w:pPr>
      <w:hyperlink r:id="rId42" w:history="1">
        <w:r w:rsidR="00B25D3F">
          <w:rPr>
            <w:rStyle w:val="Hyperlink"/>
          </w:rPr>
          <w:t>R2-1804232</w:t>
        </w:r>
      </w:hyperlink>
      <w:r w:rsidR="00B25D3F" w:rsidRPr="002473ED">
        <w:tab/>
        <w:t>LS on EARFCN provisioning for Release 15 MTC and Release 15 NB-IOT UE (R4-1803078; contact: Qualcomm)</w:t>
      </w:r>
      <w:r w:rsidR="00B25D3F" w:rsidRPr="002473ED">
        <w:tab/>
        <w:t>RAN4</w:t>
      </w:r>
      <w:r w:rsidR="00B25D3F" w:rsidRPr="002473ED">
        <w:tab/>
        <w:t>LS in</w:t>
      </w:r>
      <w:r w:rsidR="00B25D3F" w:rsidRPr="002473ED">
        <w:tab/>
        <w:t>Rel-15</w:t>
      </w:r>
      <w:r w:rsidR="00B25D3F" w:rsidRPr="002473ED">
        <w:tab/>
        <w:t>LTE_eMTC4-Core, NB_IOTenh2-Core</w:t>
      </w:r>
      <w:r w:rsidR="00B25D3F" w:rsidRPr="002473ED">
        <w:tab/>
        <w:t>To:RAN2, CT1</w:t>
      </w:r>
      <w:r w:rsidR="00B25D3F" w:rsidRPr="002473ED">
        <w:tab/>
        <w:t>Cc:RAN1, CT6</w:t>
      </w:r>
    </w:p>
    <w:p w:rsidR="00FE516E" w:rsidRPr="00194E42" w:rsidRDefault="00FE516E" w:rsidP="00FE516E">
      <w:pPr>
        <w:pStyle w:val="Doc-text2"/>
      </w:pPr>
      <w:r w:rsidRPr="00194E42">
        <w:t>=&gt; Noted.</w:t>
      </w:r>
    </w:p>
    <w:p w:rsidR="00FE516E" w:rsidRPr="00FE516E" w:rsidRDefault="00FE516E" w:rsidP="00FE516E">
      <w:pPr>
        <w:pStyle w:val="Doc-text2"/>
      </w:pPr>
    </w:p>
    <w:p w:rsidR="00B25D3F" w:rsidRDefault="0037227B" w:rsidP="00B25D3F">
      <w:pPr>
        <w:pStyle w:val="Doc-title"/>
      </w:pPr>
      <w:hyperlink r:id="rId43" w:history="1">
        <w:r w:rsidR="00B25D3F">
          <w:rPr>
            <w:rStyle w:val="Hyperlink"/>
          </w:rPr>
          <w:t>R2-1804241</w:t>
        </w:r>
      </w:hyperlink>
      <w:r w:rsidR="00B25D3F">
        <w:tab/>
        <w:t>LS on signalling CRS muting information for Release 15 MTC UE (R4-1803492; contact: Ericsson)</w:t>
      </w:r>
      <w:r w:rsidR="00B25D3F">
        <w:tab/>
        <w:t>RAN4</w:t>
      </w:r>
      <w:r w:rsidR="00B25D3F">
        <w:tab/>
        <w:t>LS in</w:t>
      </w:r>
      <w:r w:rsidR="00B25D3F">
        <w:tab/>
        <w:t>Rel-15</w:t>
      </w:r>
      <w:r w:rsidR="00B25D3F">
        <w:tab/>
        <w:t>LTE_eMTC4-Core</w:t>
      </w:r>
      <w:r w:rsidR="00B25D3F">
        <w:tab/>
        <w:t>To:RAN2</w:t>
      </w:r>
    </w:p>
    <w:p w:rsidR="00FE516E" w:rsidRPr="00194E42" w:rsidRDefault="00FE516E" w:rsidP="00FE516E">
      <w:pPr>
        <w:pStyle w:val="Doc-text2"/>
      </w:pPr>
      <w:r w:rsidRPr="00194E42">
        <w:t>=&gt; Noted.</w:t>
      </w:r>
    </w:p>
    <w:p w:rsidR="00FE516E" w:rsidRPr="00FE516E" w:rsidRDefault="00FE516E" w:rsidP="00FE516E">
      <w:pPr>
        <w:pStyle w:val="Doc-text2"/>
      </w:pPr>
    </w:p>
    <w:p w:rsidR="00B25D3F" w:rsidRDefault="0037227B" w:rsidP="00B25D3F">
      <w:pPr>
        <w:pStyle w:val="Doc-title"/>
      </w:pPr>
      <w:hyperlink r:id="rId44" w:history="1">
        <w:r w:rsidR="00B25D3F">
          <w:rPr>
            <w:rStyle w:val="Hyperlink"/>
          </w:rPr>
          <w:t>R2-1804330</w:t>
        </w:r>
      </w:hyperlink>
      <w:r w:rsidR="00B25D3F">
        <w:tab/>
        <w:t>Introduction of Rel-15 eMTC enhancements (other than EDT)</w:t>
      </w:r>
      <w:r w:rsidR="00B25D3F">
        <w:tab/>
        <w:t>Qualcomm Incorporated</w:t>
      </w:r>
      <w:r w:rsidR="00B25D3F">
        <w:tab/>
        <w:t>draftCR</w:t>
      </w:r>
      <w:r w:rsidR="00B25D3F">
        <w:tab/>
        <w:t>Rel-15</w:t>
      </w:r>
      <w:r w:rsidR="00B25D3F">
        <w:tab/>
        <w:t>36.331</w:t>
      </w:r>
      <w:r w:rsidR="00B25D3F">
        <w:tab/>
        <w:t>15.1.0</w:t>
      </w:r>
      <w:r w:rsidR="00B25D3F">
        <w:tab/>
        <w:t>B</w:t>
      </w:r>
      <w:r w:rsidR="00B25D3F">
        <w:tab/>
        <w:t>LTE_eMTC4-Core</w:t>
      </w:r>
    </w:p>
    <w:p w:rsidR="00643A34" w:rsidRPr="00643A34" w:rsidRDefault="00643A34" w:rsidP="00643A34">
      <w:pPr>
        <w:pStyle w:val="Doc-text2"/>
        <w:rPr>
          <w:b/>
        </w:rPr>
      </w:pPr>
      <w:r w:rsidRPr="00643A34">
        <w:rPr>
          <w:b/>
        </w:rPr>
        <w:t>=&gt; endorsed as running CR.</w:t>
      </w:r>
    </w:p>
    <w:p w:rsidR="00FE1343" w:rsidRDefault="00FE1343" w:rsidP="00B25D3F">
      <w:pPr>
        <w:pStyle w:val="Doc-title"/>
        <w:rPr>
          <w:i/>
          <w:color w:val="FF0000"/>
          <w:sz w:val="18"/>
        </w:rPr>
      </w:pPr>
    </w:p>
    <w:p w:rsidR="00FE1343" w:rsidRDefault="00FE1343" w:rsidP="00B25D3F">
      <w:pPr>
        <w:pStyle w:val="Doc-title"/>
      </w:pPr>
      <w:r w:rsidRPr="00D075EB">
        <w:rPr>
          <w:i/>
          <w:color w:val="FF0000"/>
          <w:sz w:val="18"/>
        </w:rPr>
        <w:t>The document</w:t>
      </w:r>
      <w:r>
        <w:rPr>
          <w:i/>
          <w:color w:val="FF0000"/>
          <w:sz w:val="18"/>
        </w:rPr>
        <w:t>s</w:t>
      </w:r>
      <w:r w:rsidRPr="00D075EB">
        <w:rPr>
          <w:i/>
          <w:color w:val="FF0000"/>
          <w:sz w:val="18"/>
        </w:rPr>
        <w:t xml:space="preserve"> below ha</w:t>
      </w:r>
      <w:r>
        <w:rPr>
          <w:i/>
          <w:color w:val="FF0000"/>
          <w:sz w:val="18"/>
        </w:rPr>
        <w:t>ve</w:t>
      </w:r>
      <w:r w:rsidRPr="00D075EB">
        <w:rPr>
          <w:i/>
          <w:color w:val="FF0000"/>
          <w:sz w:val="18"/>
        </w:rPr>
        <w:t xml:space="preserve"> been moved </w:t>
      </w:r>
      <w:r w:rsidR="00FE516E">
        <w:rPr>
          <w:i/>
          <w:color w:val="FF0000"/>
          <w:sz w:val="18"/>
        </w:rPr>
        <w:t xml:space="preserve">from </w:t>
      </w:r>
      <w:r w:rsidRPr="00D075EB">
        <w:rPr>
          <w:i/>
          <w:color w:val="FF0000"/>
          <w:sz w:val="18"/>
        </w:rPr>
        <w:t>9.1</w:t>
      </w:r>
      <w:r>
        <w:rPr>
          <w:i/>
          <w:color w:val="FF0000"/>
          <w:sz w:val="18"/>
        </w:rPr>
        <w:t>4</w:t>
      </w:r>
      <w:r w:rsidRPr="00D075EB">
        <w:rPr>
          <w:i/>
          <w:color w:val="FF0000"/>
          <w:sz w:val="18"/>
        </w:rPr>
        <w:t>.</w:t>
      </w:r>
      <w:r>
        <w:rPr>
          <w:i/>
          <w:color w:val="FF0000"/>
          <w:sz w:val="18"/>
        </w:rPr>
        <w:t>2</w:t>
      </w:r>
    </w:p>
    <w:p w:rsidR="00FE1343" w:rsidRDefault="0037227B" w:rsidP="00B25D3F">
      <w:pPr>
        <w:pStyle w:val="Doc-title"/>
        <w:rPr>
          <w:rStyle w:val="Hyperlink"/>
        </w:rPr>
      </w:pPr>
      <w:hyperlink r:id="rId45" w:history="1">
        <w:r w:rsidR="00FE1343">
          <w:rPr>
            <w:rStyle w:val="Hyperlink"/>
          </w:rPr>
          <w:t>R2-1804331</w:t>
        </w:r>
      </w:hyperlink>
      <w:r w:rsidR="00FE1343">
        <w:tab/>
        <w:t>Introduction of EDT for eMTC and NB-IoT enhancements</w:t>
      </w:r>
      <w:r w:rsidR="00FE1343">
        <w:tab/>
        <w:t>Qualcomm Incorporated, Huawei, HiSilicon</w:t>
      </w:r>
      <w:r w:rsidR="00FE1343">
        <w:tab/>
        <w:t>draftCR</w:t>
      </w:r>
      <w:r w:rsidR="00FE1343">
        <w:tab/>
        <w:t>Rel-15</w:t>
      </w:r>
      <w:r w:rsidR="00FE1343">
        <w:tab/>
        <w:t>36.331</w:t>
      </w:r>
      <w:r w:rsidR="00FE1343">
        <w:tab/>
        <w:t>15.1.0</w:t>
      </w:r>
      <w:r w:rsidR="00FE1343">
        <w:tab/>
        <w:t>B</w:t>
      </w:r>
      <w:r w:rsidR="00FE1343">
        <w:tab/>
        <w:t>LTE_eMTC4-Core, NB_IOTenh2-Core</w:t>
      </w:r>
      <w:r w:rsidR="00FE1343">
        <w:tab/>
      </w:r>
      <w:hyperlink r:id="rId46" w:history="1">
        <w:r w:rsidR="00FE1343">
          <w:rPr>
            <w:rStyle w:val="Hyperlink"/>
          </w:rPr>
          <w:t>R2-1803443</w:t>
        </w:r>
      </w:hyperlink>
    </w:p>
    <w:p w:rsidR="00643A34" w:rsidRPr="00BE3064" w:rsidRDefault="00643A34" w:rsidP="00643A34">
      <w:pPr>
        <w:pStyle w:val="Doc-text2"/>
        <w:rPr>
          <w:b/>
        </w:rPr>
      </w:pPr>
      <w:r w:rsidRPr="00BE3064">
        <w:rPr>
          <w:b/>
        </w:rPr>
        <w:t>=&gt; endorsed as running CR.</w:t>
      </w:r>
    </w:p>
    <w:p w:rsidR="00643A34" w:rsidRPr="00643A34" w:rsidRDefault="00643A34" w:rsidP="00643A34">
      <w:pPr>
        <w:pStyle w:val="Doc-text2"/>
      </w:pPr>
    </w:p>
    <w:p w:rsidR="00FE1343" w:rsidRDefault="0037227B" w:rsidP="00B25D3F">
      <w:pPr>
        <w:pStyle w:val="Doc-title"/>
      </w:pPr>
      <w:hyperlink r:id="rId47" w:history="1">
        <w:r w:rsidR="00FE1343">
          <w:rPr>
            <w:rStyle w:val="Hyperlink"/>
          </w:rPr>
          <w:t>R2-1804900</w:t>
        </w:r>
      </w:hyperlink>
      <w:r w:rsidR="00FE1343">
        <w:tab/>
        <w:t>Introduction of EDT for eMTC and NB-IoT in Rel-15 TS 36.321</w:t>
      </w:r>
      <w:r w:rsidR="00FE1343">
        <w:tab/>
        <w:t>Intel Corporation, Ericsson</w:t>
      </w:r>
      <w:r w:rsidR="00FE1343">
        <w:tab/>
        <w:t>CR</w:t>
      </w:r>
      <w:r w:rsidR="00FE1343">
        <w:tab/>
        <w:t>Rel-15</w:t>
      </w:r>
      <w:r w:rsidR="00FE1343">
        <w:tab/>
        <w:t>36.321</w:t>
      </w:r>
      <w:r w:rsidR="00FE1343">
        <w:tab/>
        <w:t>15.1.0</w:t>
      </w:r>
      <w:r w:rsidR="00FE1343">
        <w:tab/>
        <w:t>1249</w:t>
      </w:r>
      <w:r w:rsidR="00FE1343">
        <w:tab/>
        <w:t>-</w:t>
      </w:r>
      <w:r w:rsidR="00FE1343">
        <w:tab/>
        <w:t>B</w:t>
      </w:r>
      <w:r w:rsidR="00FE1343">
        <w:tab/>
        <w:t>LTE_eMTC4-Core, NB_IOTenh2-Core</w:t>
      </w:r>
    </w:p>
    <w:p w:rsidR="00643A34" w:rsidRPr="00BE3064" w:rsidRDefault="00643A34" w:rsidP="00643A34">
      <w:pPr>
        <w:pStyle w:val="Doc-text2"/>
        <w:rPr>
          <w:b/>
        </w:rPr>
      </w:pPr>
      <w:r w:rsidRPr="00BE3064">
        <w:rPr>
          <w:b/>
        </w:rPr>
        <w:t>=&gt; endorsed as running CR.</w:t>
      </w:r>
    </w:p>
    <w:p w:rsidR="00643A34" w:rsidRPr="00643A34" w:rsidRDefault="00643A34" w:rsidP="00643A34">
      <w:pPr>
        <w:pStyle w:val="Doc-text2"/>
      </w:pPr>
    </w:p>
    <w:p w:rsidR="0020426E" w:rsidRDefault="0037227B" w:rsidP="00B25D3F">
      <w:pPr>
        <w:pStyle w:val="Doc-title"/>
        <w:rPr>
          <w:rStyle w:val="Hyperlink"/>
        </w:rPr>
      </w:pPr>
      <w:hyperlink r:id="rId48" w:history="1">
        <w:r w:rsidR="00D6149F">
          <w:rPr>
            <w:rStyle w:val="Hyperlink"/>
          </w:rPr>
          <w:t>R2-1805268</w:t>
        </w:r>
      </w:hyperlink>
      <w:r w:rsidR="00D6149F">
        <w:tab/>
        <w:t>Introduction of EDT for eMTC and NB-IoT enhancements in 36.300</w:t>
      </w:r>
      <w:r w:rsidR="00D6149F">
        <w:tab/>
        <w:t>Huawei, HiSilicon</w:t>
      </w:r>
      <w:r w:rsidR="00D6149F">
        <w:tab/>
        <w:t>CR</w:t>
      </w:r>
      <w:r w:rsidR="00D6149F">
        <w:tab/>
        <w:t>Rel-15</w:t>
      </w:r>
      <w:r w:rsidR="00D6149F">
        <w:tab/>
        <w:t>36.300</w:t>
      </w:r>
      <w:r w:rsidR="00D6149F">
        <w:tab/>
        <w:t>15.1.0</w:t>
      </w:r>
      <w:r w:rsidR="00D6149F">
        <w:tab/>
        <w:t>1128</w:t>
      </w:r>
      <w:r w:rsidR="00D6149F">
        <w:tab/>
        <w:t>-</w:t>
      </w:r>
      <w:r w:rsidR="00D6149F">
        <w:tab/>
        <w:t>B</w:t>
      </w:r>
      <w:r w:rsidR="00D6149F">
        <w:tab/>
        <w:t>NB_IOTenh2-Core, LTE_eMTC4-Core</w:t>
      </w:r>
      <w:r w:rsidR="00D6149F">
        <w:tab/>
      </w:r>
      <w:hyperlink r:id="rId49" w:history="1">
        <w:r w:rsidR="00D6149F">
          <w:rPr>
            <w:rStyle w:val="Hyperlink"/>
          </w:rPr>
          <w:t>R2-1803930</w:t>
        </w:r>
      </w:hyperlink>
    </w:p>
    <w:p w:rsidR="00643A34" w:rsidRPr="00BE3064" w:rsidRDefault="00643A34" w:rsidP="00643A34">
      <w:pPr>
        <w:pStyle w:val="Doc-text2"/>
        <w:rPr>
          <w:b/>
        </w:rPr>
      </w:pPr>
      <w:r w:rsidRPr="00BE3064">
        <w:rPr>
          <w:b/>
        </w:rPr>
        <w:t>=&gt; endorsed as running CR.</w:t>
      </w:r>
    </w:p>
    <w:p w:rsidR="00643A34" w:rsidRPr="00643A34" w:rsidRDefault="00643A34" w:rsidP="00643A34">
      <w:pPr>
        <w:pStyle w:val="Doc-text2"/>
      </w:pPr>
    </w:p>
    <w:p w:rsidR="00FE1343" w:rsidRPr="00FE1343" w:rsidRDefault="00FE1343" w:rsidP="00FE1343">
      <w:pPr>
        <w:pStyle w:val="Doc-text2"/>
        <w:ind w:left="0" w:firstLine="0"/>
      </w:pPr>
    </w:p>
    <w:p w:rsidR="0020426E" w:rsidRDefault="0020426E" w:rsidP="0020426E">
      <w:pPr>
        <w:pStyle w:val="Heading3"/>
      </w:pPr>
      <w:r w:rsidRPr="007911C2">
        <w:t>9.14.2</w:t>
      </w:r>
      <w:r w:rsidRPr="007911C2">
        <w:tab/>
        <w:t>Early data transmission</w:t>
      </w:r>
    </w:p>
    <w:p w:rsidR="0020426E" w:rsidRPr="0081348D" w:rsidRDefault="0020426E" w:rsidP="0020426E">
      <w:pPr>
        <w:pStyle w:val="Comments"/>
      </w:pPr>
      <w:r w:rsidRPr="0081348D">
        <w:t>Early Data transmission for NB-IoT and MTC is treated jointly under this AI</w:t>
      </w:r>
      <w:r>
        <w:t>.</w:t>
      </w:r>
    </w:p>
    <w:p w:rsidR="0020426E" w:rsidRDefault="0020426E" w:rsidP="0020426E">
      <w:pPr>
        <w:pStyle w:val="Comments"/>
      </w:pPr>
      <w:r>
        <w:t>Including output of email discussion [101#59][NB-IoT/MTC R15] Running 36.331 CR for EDT (Qualcomm)</w:t>
      </w:r>
    </w:p>
    <w:p w:rsidR="0020426E" w:rsidRDefault="0020426E" w:rsidP="0020426E">
      <w:pPr>
        <w:pStyle w:val="Comments"/>
      </w:pPr>
      <w:r>
        <w:lastRenderedPageBreak/>
        <w:t>Including output of email discussion [101#61][NB-IoT/MTC R15] Running 36.321 CR for EDT(Intel)</w:t>
      </w:r>
    </w:p>
    <w:p w:rsidR="0020426E" w:rsidRDefault="0020426E" w:rsidP="0020426E">
      <w:pPr>
        <w:pStyle w:val="Comments"/>
      </w:pPr>
      <w:r>
        <w:t>Including output of email discussion [101#57][NB-IoT/MTC R15] EDT remaining issues (Huawei)</w:t>
      </w:r>
    </w:p>
    <w:p w:rsidR="0020426E" w:rsidRDefault="0020426E" w:rsidP="0020426E">
      <w:pPr>
        <w:pStyle w:val="Comments"/>
      </w:pPr>
      <w:r>
        <w:t>Including output of email discussion [101#58][NB-IoT/MTC R15] EDT security issues (Intel)</w:t>
      </w:r>
    </w:p>
    <w:p w:rsidR="00A5105F" w:rsidRDefault="00A5105F" w:rsidP="00B25D3F">
      <w:pPr>
        <w:pStyle w:val="Doc-title"/>
      </w:pPr>
    </w:p>
    <w:p w:rsidR="00A5105F" w:rsidRPr="00A5105F" w:rsidRDefault="00A5105F" w:rsidP="00B25D3F">
      <w:pPr>
        <w:pStyle w:val="Doc-title"/>
        <w:rPr>
          <w:i/>
        </w:rPr>
      </w:pPr>
      <w:r w:rsidRPr="00A5105F">
        <w:rPr>
          <w:i/>
          <w:sz w:val="18"/>
        </w:rPr>
        <w:t xml:space="preserve">CP </w:t>
      </w:r>
      <w:r>
        <w:rPr>
          <w:i/>
          <w:sz w:val="18"/>
        </w:rPr>
        <w:t xml:space="preserve">&amp; UP </w:t>
      </w:r>
      <w:r w:rsidRPr="00A5105F">
        <w:rPr>
          <w:i/>
          <w:sz w:val="18"/>
        </w:rPr>
        <w:t>solution</w:t>
      </w:r>
      <w:r>
        <w:rPr>
          <w:i/>
          <w:sz w:val="18"/>
        </w:rPr>
        <w:t>s</w:t>
      </w:r>
    </w:p>
    <w:p w:rsidR="00A5105F" w:rsidRDefault="0037227B" w:rsidP="00B25D3F">
      <w:pPr>
        <w:pStyle w:val="Doc-title"/>
      </w:pPr>
      <w:hyperlink r:id="rId50" w:history="1">
        <w:r w:rsidR="00A5105F">
          <w:rPr>
            <w:rStyle w:val="Hyperlink"/>
          </w:rPr>
          <w:t>R2-1805078</w:t>
        </w:r>
      </w:hyperlink>
      <w:r w:rsidR="00A5105F">
        <w:tab/>
        <w:t>Report of the Email discussion [101#57][NB-IoT MTC R15] EDT remaining issues</w:t>
      </w:r>
      <w:r w:rsidR="00A5105F">
        <w:tab/>
        <w:t>Huawei</w:t>
      </w:r>
      <w:r w:rsidR="00A5105F">
        <w:tab/>
        <w:t>report</w:t>
      </w:r>
      <w:r w:rsidR="00A5105F">
        <w:tab/>
        <w:t>Rel-15</w:t>
      </w:r>
      <w:r w:rsidR="00A5105F">
        <w:tab/>
        <w:t>NB_IOTenh2-Core, LTE_eMTC4-Core</w:t>
      </w:r>
    </w:p>
    <w:p w:rsidR="00643A34" w:rsidRDefault="00643A34" w:rsidP="00643A34">
      <w:pPr>
        <w:pStyle w:val="Doc-text2"/>
      </w:pPr>
    </w:p>
    <w:p w:rsidR="00643A34" w:rsidRDefault="00643A34" w:rsidP="00643A34">
      <w:pPr>
        <w:pStyle w:val="Doc-text2"/>
        <w:tabs>
          <w:tab w:val="clear" w:pos="1622"/>
          <w:tab w:val="left" w:pos="1276"/>
        </w:tabs>
        <w:ind w:left="1276" w:hanging="17"/>
      </w:pPr>
      <w:r>
        <w:t>Proposal 1: EDT description is captured in the connection procedures in sections 5.3.1 and 5.3.3.</w:t>
      </w:r>
    </w:p>
    <w:p w:rsidR="001648BB" w:rsidRDefault="001648BB" w:rsidP="00643A34">
      <w:pPr>
        <w:pStyle w:val="Doc-text2"/>
        <w:tabs>
          <w:tab w:val="clear" w:pos="1622"/>
          <w:tab w:val="left" w:pos="1276"/>
        </w:tabs>
        <w:ind w:left="1276" w:hanging="17"/>
        <w:rPr>
          <w:b/>
        </w:rPr>
      </w:pPr>
    </w:p>
    <w:p w:rsidR="00AB4C06" w:rsidRPr="00AB4C06" w:rsidRDefault="00AB4C06" w:rsidP="00643A34">
      <w:pPr>
        <w:pStyle w:val="Doc-text2"/>
        <w:tabs>
          <w:tab w:val="clear" w:pos="1622"/>
          <w:tab w:val="left" w:pos="1276"/>
        </w:tabs>
        <w:ind w:left="1276" w:hanging="17"/>
        <w:rPr>
          <w:b/>
        </w:rPr>
      </w:pPr>
      <w:r w:rsidRPr="00AB4C06">
        <w:rPr>
          <w:b/>
        </w:rPr>
        <w:t>=&gt; EDT description is captured in the connection procedures in sections 5.3.1 and 5.3.3.</w:t>
      </w:r>
    </w:p>
    <w:p w:rsidR="00643A34" w:rsidRDefault="00643A34" w:rsidP="00643A34">
      <w:pPr>
        <w:pStyle w:val="Doc-text2"/>
        <w:tabs>
          <w:tab w:val="clear" w:pos="1622"/>
          <w:tab w:val="left" w:pos="1276"/>
        </w:tabs>
        <w:ind w:left="1276" w:hanging="17"/>
      </w:pPr>
    </w:p>
    <w:p w:rsidR="003821F7" w:rsidRDefault="003821F7" w:rsidP="00643A34">
      <w:pPr>
        <w:pStyle w:val="Doc-text2"/>
        <w:tabs>
          <w:tab w:val="clear" w:pos="1622"/>
          <w:tab w:val="left" w:pos="1276"/>
        </w:tabs>
        <w:ind w:left="1276" w:hanging="17"/>
      </w:pPr>
    </w:p>
    <w:p w:rsidR="00643A34" w:rsidRDefault="00643A34" w:rsidP="00643A34">
      <w:pPr>
        <w:pStyle w:val="Doc-text2"/>
        <w:tabs>
          <w:tab w:val="clear" w:pos="1622"/>
          <w:tab w:val="left" w:pos="1276"/>
        </w:tabs>
        <w:ind w:left="1276" w:hanging="17"/>
      </w:pPr>
      <w:r>
        <w:t>Proposal 2: Keep the message names as they are: RRCEarlyDataRequest/ RRCEarlyDataComplete.</w:t>
      </w:r>
    </w:p>
    <w:p w:rsidR="00AB4C06" w:rsidRDefault="00AB4C06" w:rsidP="00643A34">
      <w:pPr>
        <w:pStyle w:val="Doc-text2"/>
        <w:tabs>
          <w:tab w:val="clear" w:pos="1622"/>
          <w:tab w:val="left" w:pos="1276"/>
        </w:tabs>
        <w:ind w:left="1276" w:hanging="17"/>
      </w:pPr>
      <w:r>
        <w:t>- LG supports these names but wondering these would also be used for MT EDT. Huawei assumes so.</w:t>
      </w:r>
    </w:p>
    <w:p w:rsidR="001648BB" w:rsidRDefault="001648BB" w:rsidP="00643A34">
      <w:pPr>
        <w:pStyle w:val="Doc-text2"/>
        <w:tabs>
          <w:tab w:val="clear" w:pos="1622"/>
          <w:tab w:val="left" w:pos="1276"/>
        </w:tabs>
        <w:ind w:left="1276" w:hanging="17"/>
        <w:rPr>
          <w:b/>
        </w:rPr>
      </w:pPr>
    </w:p>
    <w:p w:rsidR="00AB4C06" w:rsidRPr="0045644B" w:rsidRDefault="0045644B" w:rsidP="00643A34">
      <w:pPr>
        <w:pStyle w:val="Doc-text2"/>
        <w:tabs>
          <w:tab w:val="clear" w:pos="1622"/>
          <w:tab w:val="left" w:pos="1276"/>
        </w:tabs>
        <w:ind w:left="1276" w:hanging="17"/>
        <w:rPr>
          <w:b/>
        </w:rPr>
      </w:pPr>
      <w:r w:rsidRPr="0045644B">
        <w:rPr>
          <w:b/>
        </w:rPr>
        <w:t>=&gt; RRCEarlyDataRequest and RRCEarlyDataComplete are used.</w:t>
      </w:r>
    </w:p>
    <w:p w:rsidR="00643A34" w:rsidRDefault="00643A34" w:rsidP="00643A34">
      <w:pPr>
        <w:pStyle w:val="Doc-text2"/>
        <w:tabs>
          <w:tab w:val="clear" w:pos="1622"/>
          <w:tab w:val="left" w:pos="1276"/>
        </w:tabs>
        <w:ind w:left="1276" w:hanging="17"/>
      </w:pPr>
    </w:p>
    <w:p w:rsidR="003821F7" w:rsidRDefault="003821F7" w:rsidP="00643A34">
      <w:pPr>
        <w:pStyle w:val="Doc-text2"/>
        <w:tabs>
          <w:tab w:val="clear" w:pos="1622"/>
          <w:tab w:val="left" w:pos="1276"/>
        </w:tabs>
        <w:ind w:left="1276" w:hanging="17"/>
      </w:pPr>
    </w:p>
    <w:p w:rsidR="00643A34" w:rsidRDefault="00643A34" w:rsidP="00643A34">
      <w:pPr>
        <w:pStyle w:val="Doc-text2"/>
        <w:tabs>
          <w:tab w:val="clear" w:pos="1622"/>
          <w:tab w:val="left" w:pos="1276"/>
        </w:tabs>
        <w:ind w:left="1276" w:hanging="17"/>
      </w:pPr>
      <w:r>
        <w:t xml:space="preserve">Proposal 3: </w:t>
      </w:r>
      <w:bookmarkStart w:id="5" w:name="_Hlk511964764"/>
      <w:r>
        <w:t xml:space="preserve">NAS does not need to differentiate EDT or not when requesting the establishment/ resumption of the connection and the decision to use EDT is taken by RRC. </w:t>
      </w:r>
      <w:bookmarkEnd w:id="5"/>
    </w:p>
    <w:p w:rsidR="0045644B" w:rsidRDefault="0045644B" w:rsidP="007363B9">
      <w:pPr>
        <w:pStyle w:val="Doc-text2"/>
        <w:tabs>
          <w:tab w:val="clear" w:pos="1622"/>
          <w:tab w:val="left" w:pos="1276"/>
        </w:tabs>
        <w:ind w:left="1276" w:hanging="17"/>
      </w:pPr>
      <w:r>
        <w:t>- QC wonders how this would work if the UE is suspended and the UE intends to use CP solution for EDT.</w:t>
      </w:r>
    </w:p>
    <w:p w:rsidR="007363B9" w:rsidRDefault="007363B9" w:rsidP="007363B9">
      <w:pPr>
        <w:pStyle w:val="Doc-text2"/>
        <w:tabs>
          <w:tab w:val="clear" w:pos="1622"/>
          <w:tab w:val="left" w:pos="1276"/>
        </w:tabs>
        <w:ind w:left="1276" w:hanging="17"/>
      </w:pPr>
      <w:r>
        <w:t xml:space="preserve">- QC suggests that if the UE is suspended, </w:t>
      </w:r>
      <w:r w:rsidR="00CC09EF">
        <w:t>the UE shall not use the CP EDT solution</w:t>
      </w:r>
      <w:r>
        <w:t>.</w:t>
      </w:r>
    </w:p>
    <w:p w:rsidR="007363B9" w:rsidRDefault="00CC09EF" w:rsidP="007363B9">
      <w:pPr>
        <w:pStyle w:val="Doc-text2"/>
        <w:tabs>
          <w:tab w:val="clear" w:pos="1622"/>
          <w:tab w:val="left" w:pos="1276"/>
        </w:tabs>
        <w:ind w:left="1276" w:hanging="17"/>
      </w:pPr>
      <w:r>
        <w:t>- LG thinks it is possible to use the CP EDT solution in that case.</w:t>
      </w:r>
    </w:p>
    <w:p w:rsidR="00267419" w:rsidRDefault="00267419" w:rsidP="007363B9">
      <w:pPr>
        <w:pStyle w:val="Doc-text2"/>
        <w:tabs>
          <w:tab w:val="clear" w:pos="1622"/>
          <w:tab w:val="left" w:pos="1276"/>
        </w:tabs>
        <w:ind w:left="1276" w:hanging="17"/>
      </w:pPr>
    </w:p>
    <w:p w:rsidR="001648BB" w:rsidRPr="0016377D" w:rsidRDefault="001648BB" w:rsidP="001648BB">
      <w:pPr>
        <w:pStyle w:val="ComeBack"/>
        <w:ind w:left="1276" w:hanging="709"/>
        <w:rPr>
          <w:rFonts w:cs="Arial"/>
          <w:b/>
          <w:bCs/>
        </w:rPr>
      </w:pPr>
      <w:r w:rsidRPr="00267419">
        <w:rPr>
          <w:b/>
        </w:rPr>
        <w:t>Offline discussion (#405) to progress and conclude before Friday (LG).</w:t>
      </w:r>
    </w:p>
    <w:p w:rsidR="001648BB" w:rsidRDefault="00A1552E" w:rsidP="00A1552E">
      <w:pPr>
        <w:pStyle w:val="Doc-text2"/>
        <w:tabs>
          <w:tab w:val="clear" w:pos="1622"/>
          <w:tab w:val="left" w:pos="1418"/>
        </w:tabs>
        <w:ind w:left="1418" w:hanging="159"/>
      </w:pPr>
      <w:r>
        <w:t xml:space="preserve">- LG reports that </w:t>
      </w:r>
      <w:r w:rsidR="003661C5">
        <w:t>7</w:t>
      </w:r>
      <w:r>
        <w:t xml:space="preserve"> companies that provided comments concluded that EDT is not used in this case, i.e. if the UE is suspended and NAS indicates data transmission, i.e., data over NAS, EDT is not used.</w:t>
      </w:r>
    </w:p>
    <w:p w:rsidR="00A1552E" w:rsidRPr="00597441" w:rsidRDefault="00A1552E" w:rsidP="001648BB">
      <w:pPr>
        <w:pStyle w:val="Doc-text2"/>
      </w:pPr>
    </w:p>
    <w:p w:rsidR="003821F7" w:rsidRPr="00A1552E" w:rsidRDefault="00A1552E" w:rsidP="009E2A90">
      <w:pPr>
        <w:pStyle w:val="Doc-text2"/>
        <w:tabs>
          <w:tab w:val="clear" w:pos="1622"/>
          <w:tab w:val="left" w:pos="1276"/>
        </w:tabs>
        <w:ind w:left="1276" w:hanging="17"/>
        <w:rPr>
          <w:b/>
        </w:rPr>
      </w:pPr>
      <w:r w:rsidRPr="00A1552E">
        <w:rPr>
          <w:b/>
        </w:rPr>
        <w:t xml:space="preserve">=&gt; NAS </w:t>
      </w:r>
      <w:r>
        <w:rPr>
          <w:b/>
        </w:rPr>
        <w:t xml:space="preserve">layer </w:t>
      </w:r>
      <w:r w:rsidRPr="00A1552E">
        <w:rPr>
          <w:b/>
        </w:rPr>
        <w:t xml:space="preserve">does not need to </w:t>
      </w:r>
      <w:r>
        <w:rPr>
          <w:b/>
        </w:rPr>
        <w:t xml:space="preserve">indicate an intention to use </w:t>
      </w:r>
      <w:r w:rsidRPr="00A1552E">
        <w:rPr>
          <w:b/>
        </w:rPr>
        <w:t xml:space="preserve">EDT when requesting the establishment/resumption of </w:t>
      </w:r>
      <w:r>
        <w:rPr>
          <w:b/>
        </w:rPr>
        <w:t xml:space="preserve">a </w:t>
      </w:r>
      <w:r w:rsidRPr="00A1552E">
        <w:rPr>
          <w:b/>
        </w:rPr>
        <w:t xml:space="preserve">connection and the decision to use EDT is taken by </w:t>
      </w:r>
      <w:r>
        <w:rPr>
          <w:b/>
        </w:rPr>
        <w:t xml:space="preserve">the </w:t>
      </w:r>
      <w:r w:rsidR="003661C5">
        <w:rPr>
          <w:b/>
        </w:rPr>
        <w:t xml:space="preserve">AS </w:t>
      </w:r>
      <w:r>
        <w:rPr>
          <w:b/>
        </w:rPr>
        <w:t>layer</w:t>
      </w:r>
      <w:r w:rsidRPr="00A1552E">
        <w:rPr>
          <w:b/>
        </w:rPr>
        <w:t>.</w:t>
      </w:r>
    </w:p>
    <w:p w:rsidR="00A1552E" w:rsidRDefault="00A1552E" w:rsidP="009E2A90">
      <w:pPr>
        <w:pStyle w:val="Doc-text2"/>
        <w:tabs>
          <w:tab w:val="clear" w:pos="1622"/>
          <w:tab w:val="left" w:pos="1276"/>
        </w:tabs>
        <w:ind w:left="1276" w:hanging="17"/>
      </w:pPr>
    </w:p>
    <w:p w:rsidR="009E2A90" w:rsidRDefault="00643A34" w:rsidP="009E2A90">
      <w:pPr>
        <w:pStyle w:val="Doc-text2"/>
        <w:tabs>
          <w:tab w:val="clear" w:pos="1622"/>
          <w:tab w:val="left" w:pos="1276"/>
        </w:tabs>
        <w:ind w:left="1276" w:hanging="17"/>
      </w:pPr>
      <w:r>
        <w:t xml:space="preserve">Proposal 4: EDT can only be triggered with establishment cause mo-Data, mo-ExceptionData (NB-IoT only) and delayTolerant with call type ‘originating calls’. </w:t>
      </w:r>
    </w:p>
    <w:p w:rsidR="009E2A90" w:rsidRDefault="009E2A90" w:rsidP="00643A34">
      <w:pPr>
        <w:pStyle w:val="Doc-text2"/>
        <w:tabs>
          <w:tab w:val="clear" w:pos="1622"/>
          <w:tab w:val="left" w:pos="1276"/>
        </w:tabs>
        <w:ind w:left="1276" w:hanging="17"/>
      </w:pPr>
    </w:p>
    <w:p w:rsidR="00643A34" w:rsidRPr="00267419" w:rsidRDefault="00267419" w:rsidP="00643A34">
      <w:pPr>
        <w:pStyle w:val="Doc-text2"/>
        <w:tabs>
          <w:tab w:val="clear" w:pos="1622"/>
          <w:tab w:val="left" w:pos="1276"/>
        </w:tabs>
        <w:ind w:left="1276" w:hanging="17"/>
        <w:rPr>
          <w:b/>
        </w:rPr>
      </w:pPr>
      <w:r w:rsidRPr="00267419">
        <w:rPr>
          <w:b/>
        </w:rPr>
        <w:t xml:space="preserve">=&gt; </w:t>
      </w:r>
      <w:r w:rsidR="009E2A90">
        <w:rPr>
          <w:b/>
        </w:rPr>
        <w:t xml:space="preserve">Only the following </w:t>
      </w:r>
      <w:r w:rsidRPr="00267419">
        <w:rPr>
          <w:b/>
        </w:rPr>
        <w:t>establishment cause</w:t>
      </w:r>
      <w:r w:rsidR="009E2A90">
        <w:rPr>
          <w:b/>
        </w:rPr>
        <w:t>s apply to EDT:</w:t>
      </w:r>
      <w:r w:rsidRPr="00267419">
        <w:rPr>
          <w:b/>
        </w:rPr>
        <w:t xml:space="preserve"> mo-Data, mo-ExceptionData (NB-IoT only) and delayTolerant with call type ‘originating calls’.</w:t>
      </w:r>
    </w:p>
    <w:p w:rsidR="00267419" w:rsidRDefault="00267419" w:rsidP="00643A34">
      <w:pPr>
        <w:pStyle w:val="Doc-text2"/>
        <w:tabs>
          <w:tab w:val="clear" w:pos="1622"/>
          <w:tab w:val="left" w:pos="1276"/>
        </w:tabs>
        <w:ind w:left="1276" w:hanging="17"/>
      </w:pPr>
    </w:p>
    <w:p w:rsidR="003821F7" w:rsidRDefault="003821F7" w:rsidP="00643A34">
      <w:pPr>
        <w:pStyle w:val="Doc-text2"/>
        <w:tabs>
          <w:tab w:val="clear" w:pos="1622"/>
          <w:tab w:val="left" w:pos="1276"/>
        </w:tabs>
        <w:ind w:left="1276" w:hanging="17"/>
      </w:pPr>
    </w:p>
    <w:p w:rsidR="00643A34" w:rsidRDefault="00643A34" w:rsidP="00643A34">
      <w:pPr>
        <w:pStyle w:val="Doc-text2"/>
        <w:tabs>
          <w:tab w:val="clear" w:pos="1622"/>
          <w:tab w:val="left" w:pos="1276"/>
        </w:tabs>
        <w:ind w:left="1276" w:hanging="17"/>
      </w:pPr>
      <w:r>
        <w:t>Proposal 5: We will not specify conditions on further UL/DL data in addition to the UL data fitting in the TBS for EDT.</w:t>
      </w:r>
    </w:p>
    <w:p w:rsidR="00643A34" w:rsidRDefault="009E2A90" w:rsidP="00643A34">
      <w:pPr>
        <w:pStyle w:val="Doc-text2"/>
        <w:tabs>
          <w:tab w:val="clear" w:pos="1622"/>
          <w:tab w:val="left" w:pos="1276"/>
        </w:tabs>
        <w:ind w:left="1276" w:hanging="17"/>
      </w:pPr>
      <w:r>
        <w:t>- Intel prefers to leave this to UE implementation.</w:t>
      </w:r>
    </w:p>
    <w:p w:rsidR="009E2A90" w:rsidRDefault="009E2A90" w:rsidP="00643A34">
      <w:pPr>
        <w:pStyle w:val="Doc-text2"/>
        <w:tabs>
          <w:tab w:val="clear" w:pos="1622"/>
          <w:tab w:val="left" w:pos="1276"/>
        </w:tabs>
        <w:ind w:left="1276" w:hanging="17"/>
      </w:pPr>
      <w:r>
        <w:t>- LG supports the proposal.</w:t>
      </w:r>
    </w:p>
    <w:p w:rsidR="006742C4" w:rsidRDefault="006742C4" w:rsidP="00643A34">
      <w:pPr>
        <w:pStyle w:val="Doc-text2"/>
        <w:tabs>
          <w:tab w:val="clear" w:pos="1622"/>
          <w:tab w:val="left" w:pos="1276"/>
        </w:tabs>
        <w:ind w:left="1276" w:hanging="17"/>
      </w:pPr>
      <w:r>
        <w:t>- Ericsson thinks this may lead to wasting the UL grant provided in Msg2 in case more data arrives in between.</w:t>
      </w:r>
    </w:p>
    <w:p w:rsidR="006742C4" w:rsidRDefault="006742C4" w:rsidP="00643A34">
      <w:pPr>
        <w:pStyle w:val="Doc-text2"/>
        <w:tabs>
          <w:tab w:val="clear" w:pos="1622"/>
          <w:tab w:val="left" w:pos="1276"/>
        </w:tabs>
        <w:ind w:left="1276" w:hanging="17"/>
      </w:pPr>
      <w:r>
        <w:t>. Gemalto thinks if such conditions are specified all UEs would prefer to use EDT.</w:t>
      </w:r>
    </w:p>
    <w:p w:rsidR="00E111F2" w:rsidRDefault="00E111F2" w:rsidP="00643A34">
      <w:pPr>
        <w:pStyle w:val="Doc-text2"/>
        <w:tabs>
          <w:tab w:val="clear" w:pos="1622"/>
          <w:tab w:val="left" w:pos="1276"/>
        </w:tabs>
        <w:ind w:left="1276" w:hanging="17"/>
      </w:pPr>
    </w:p>
    <w:p w:rsidR="00257DB7" w:rsidRDefault="009E2A90" w:rsidP="00643A34">
      <w:pPr>
        <w:pStyle w:val="Doc-text2"/>
        <w:tabs>
          <w:tab w:val="clear" w:pos="1622"/>
          <w:tab w:val="left" w:pos="1276"/>
        </w:tabs>
        <w:ind w:left="1276" w:hanging="17"/>
        <w:rPr>
          <w:b/>
        </w:rPr>
      </w:pPr>
      <w:r w:rsidRPr="009E2A90">
        <w:rPr>
          <w:b/>
        </w:rPr>
        <w:t xml:space="preserve">=&gt; </w:t>
      </w:r>
      <w:r w:rsidR="008D6B8A">
        <w:rPr>
          <w:b/>
        </w:rPr>
        <w:t>I</w:t>
      </w:r>
      <w:r w:rsidR="00257DB7">
        <w:rPr>
          <w:b/>
        </w:rPr>
        <w:t>f EDT has been triggered the UE shall not send BSR in Msg3, i.e. the eNB may assume that there is no data to follow in the UL, which means that BSR is equal to 0 implicitly.</w:t>
      </w:r>
    </w:p>
    <w:p w:rsidR="009E2A90" w:rsidRDefault="009E2A90" w:rsidP="00643A34">
      <w:pPr>
        <w:pStyle w:val="Doc-text2"/>
        <w:tabs>
          <w:tab w:val="clear" w:pos="1622"/>
          <w:tab w:val="left" w:pos="1276"/>
        </w:tabs>
        <w:ind w:left="1276" w:hanging="17"/>
      </w:pPr>
    </w:p>
    <w:p w:rsidR="003821F7" w:rsidRDefault="003821F7" w:rsidP="00643A34">
      <w:pPr>
        <w:pStyle w:val="Doc-text2"/>
        <w:tabs>
          <w:tab w:val="clear" w:pos="1622"/>
          <w:tab w:val="left" w:pos="1276"/>
        </w:tabs>
        <w:ind w:left="1276" w:hanging="17"/>
      </w:pPr>
    </w:p>
    <w:p w:rsidR="00643A34" w:rsidRDefault="00643A34" w:rsidP="00643A34">
      <w:pPr>
        <w:pStyle w:val="Doc-text2"/>
        <w:tabs>
          <w:tab w:val="clear" w:pos="1622"/>
          <w:tab w:val="left" w:pos="1276"/>
        </w:tabs>
        <w:ind w:left="1276" w:hanging="17"/>
      </w:pPr>
      <w:r>
        <w:t xml:space="preserve">Proposal 6: RRCConnectionReject can be a response to RRCConnectionResumeRequest for EDT and indicates unsuccessful delivery of the UL data. The UE performs the same actions as per legacy. </w:t>
      </w:r>
    </w:p>
    <w:p w:rsidR="001648BB" w:rsidRDefault="001648BB" w:rsidP="00643A34">
      <w:pPr>
        <w:pStyle w:val="Doc-text2"/>
        <w:tabs>
          <w:tab w:val="clear" w:pos="1622"/>
          <w:tab w:val="left" w:pos="1276"/>
        </w:tabs>
        <w:ind w:left="1276" w:hanging="17"/>
        <w:rPr>
          <w:b/>
        </w:rPr>
      </w:pPr>
    </w:p>
    <w:p w:rsidR="00643A34" w:rsidRPr="005C3E5D" w:rsidRDefault="005C3E5D" w:rsidP="00643A34">
      <w:pPr>
        <w:pStyle w:val="Doc-text2"/>
        <w:tabs>
          <w:tab w:val="clear" w:pos="1622"/>
          <w:tab w:val="left" w:pos="1276"/>
        </w:tabs>
        <w:ind w:left="1276" w:hanging="17"/>
        <w:rPr>
          <w:b/>
        </w:rPr>
      </w:pPr>
      <w:r w:rsidRPr="005C3E5D">
        <w:rPr>
          <w:b/>
        </w:rPr>
        <w:t xml:space="preserve">=&gt; RRCConnectionReject can be a response to RRCConnectionResumeRequest for EDT and </w:t>
      </w:r>
      <w:r>
        <w:rPr>
          <w:b/>
        </w:rPr>
        <w:t xml:space="preserve">it </w:t>
      </w:r>
      <w:r w:rsidRPr="005C3E5D">
        <w:rPr>
          <w:b/>
        </w:rPr>
        <w:t>indicates unsuccessful delivery of the UL data.</w:t>
      </w:r>
    </w:p>
    <w:p w:rsidR="005C3E5D" w:rsidRDefault="005C3E5D" w:rsidP="00643A34">
      <w:pPr>
        <w:pStyle w:val="Doc-text2"/>
        <w:tabs>
          <w:tab w:val="clear" w:pos="1622"/>
          <w:tab w:val="left" w:pos="1276"/>
        </w:tabs>
        <w:ind w:left="1276" w:hanging="17"/>
      </w:pPr>
    </w:p>
    <w:p w:rsidR="003821F7" w:rsidRDefault="003821F7" w:rsidP="00643A34">
      <w:pPr>
        <w:pStyle w:val="Doc-text2"/>
        <w:tabs>
          <w:tab w:val="clear" w:pos="1622"/>
          <w:tab w:val="left" w:pos="1276"/>
        </w:tabs>
        <w:ind w:left="1276" w:hanging="17"/>
      </w:pPr>
    </w:p>
    <w:p w:rsidR="00643A34" w:rsidRDefault="00643A34" w:rsidP="00643A34">
      <w:pPr>
        <w:pStyle w:val="Doc-text2"/>
        <w:tabs>
          <w:tab w:val="clear" w:pos="1622"/>
          <w:tab w:val="left" w:pos="1276"/>
        </w:tabs>
        <w:ind w:left="1276" w:hanging="17"/>
      </w:pPr>
      <w:r>
        <w:t>Proposal 7: RAN2 to discuss which actions are required, if any, w.r.t. NCC.</w:t>
      </w:r>
    </w:p>
    <w:p w:rsidR="00890359" w:rsidRDefault="00890359" w:rsidP="00643A34">
      <w:pPr>
        <w:pStyle w:val="Doc-text2"/>
        <w:tabs>
          <w:tab w:val="clear" w:pos="1622"/>
          <w:tab w:val="left" w:pos="1276"/>
        </w:tabs>
        <w:ind w:left="1276" w:hanging="17"/>
        <w:rPr>
          <w:b/>
        </w:rPr>
      </w:pPr>
      <w:bookmarkStart w:id="6" w:name="_GoBack"/>
      <w:bookmarkEnd w:id="6"/>
    </w:p>
    <w:p w:rsidR="005C3E5D" w:rsidRPr="00D26F09" w:rsidRDefault="005C3E5D" w:rsidP="00643A34">
      <w:pPr>
        <w:pStyle w:val="Doc-text2"/>
        <w:tabs>
          <w:tab w:val="clear" w:pos="1622"/>
          <w:tab w:val="left" w:pos="1276"/>
        </w:tabs>
        <w:ind w:left="1276" w:hanging="17"/>
      </w:pPr>
      <w:r w:rsidRPr="00D26F09">
        <w:t>=&gt; This proposal will be discussed within the context of the email discussion on security.</w:t>
      </w:r>
    </w:p>
    <w:p w:rsidR="00643A34" w:rsidRDefault="00643A34" w:rsidP="00643A34">
      <w:pPr>
        <w:pStyle w:val="Doc-text2"/>
        <w:tabs>
          <w:tab w:val="clear" w:pos="1622"/>
          <w:tab w:val="left" w:pos="1276"/>
        </w:tabs>
        <w:ind w:left="1276" w:hanging="17"/>
      </w:pPr>
    </w:p>
    <w:p w:rsidR="003821F7" w:rsidRDefault="003821F7" w:rsidP="00643A34">
      <w:pPr>
        <w:pStyle w:val="Doc-text2"/>
        <w:tabs>
          <w:tab w:val="clear" w:pos="1622"/>
          <w:tab w:val="left" w:pos="1276"/>
        </w:tabs>
        <w:ind w:left="1276" w:hanging="17"/>
      </w:pPr>
    </w:p>
    <w:p w:rsidR="00643A34" w:rsidRDefault="00643A34" w:rsidP="00643A34">
      <w:pPr>
        <w:pStyle w:val="Doc-text2"/>
        <w:tabs>
          <w:tab w:val="clear" w:pos="1622"/>
          <w:tab w:val="left" w:pos="1276"/>
        </w:tabs>
        <w:ind w:left="1276" w:hanging="17"/>
      </w:pPr>
      <w:r>
        <w:t>Proposal 8: For a UE supporting EDT for the UP solution, drb-ContinueROHC can be indicated in RRCConnectionRelease with suspend indication, the UE resumes ROHC if the UE initiates EDT in the same cell where it received RRCConnectionRelease.</w:t>
      </w:r>
    </w:p>
    <w:p w:rsidR="00643A34" w:rsidRDefault="005C3E5D" w:rsidP="00643A34">
      <w:pPr>
        <w:pStyle w:val="Doc-text2"/>
        <w:tabs>
          <w:tab w:val="clear" w:pos="1622"/>
          <w:tab w:val="left" w:pos="1276"/>
        </w:tabs>
        <w:ind w:left="1276" w:hanging="17"/>
      </w:pPr>
      <w:r>
        <w:t>- Ericsson thinks we should consider the same eNb rather than the same cell.</w:t>
      </w:r>
    </w:p>
    <w:p w:rsidR="005C3E5D" w:rsidRDefault="005C3E5D" w:rsidP="00643A34">
      <w:pPr>
        <w:pStyle w:val="Doc-text2"/>
        <w:tabs>
          <w:tab w:val="clear" w:pos="1622"/>
          <w:tab w:val="left" w:pos="1276"/>
        </w:tabs>
        <w:ind w:left="1276" w:hanging="17"/>
      </w:pPr>
      <w:r>
        <w:t>- Huawei thinks the UE knows only the cellID</w:t>
      </w:r>
      <w:r w:rsidR="00032DDF">
        <w:t>, so it should be the same eNB.</w:t>
      </w:r>
    </w:p>
    <w:p w:rsidR="00890359" w:rsidRDefault="00890359" w:rsidP="00643A34">
      <w:pPr>
        <w:pStyle w:val="Doc-text2"/>
        <w:tabs>
          <w:tab w:val="clear" w:pos="1622"/>
          <w:tab w:val="left" w:pos="1276"/>
        </w:tabs>
        <w:ind w:left="1276" w:hanging="17"/>
        <w:rPr>
          <w:b/>
        </w:rPr>
      </w:pPr>
    </w:p>
    <w:p w:rsidR="009D5248" w:rsidRPr="0016377D" w:rsidRDefault="009D5248" w:rsidP="009D5248">
      <w:pPr>
        <w:pStyle w:val="ComeBack"/>
        <w:ind w:left="1276" w:hanging="709"/>
        <w:rPr>
          <w:rFonts w:cs="Arial"/>
          <w:b/>
          <w:bCs/>
        </w:rPr>
      </w:pPr>
      <w:r w:rsidRPr="00032DDF">
        <w:rPr>
          <w:b/>
        </w:rPr>
        <w:t>The proposal is acceptable, offline discussion (#40</w:t>
      </w:r>
      <w:r w:rsidR="00042204">
        <w:rPr>
          <w:b/>
        </w:rPr>
        <w:t>8</w:t>
      </w:r>
      <w:r w:rsidRPr="00032DDF">
        <w:rPr>
          <w:b/>
        </w:rPr>
        <w:t>) to check whether it should be the same cell or the same eNB</w:t>
      </w:r>
      <w:r w:rsidR="00042204">
        <w:rPr>
          <w:b/>
        </w:rPr>
        <w:t xml:space="preserve"> (Ericsson)</w:t>
      </w:r>
      <w:r w:rsidRPr="00032DDF">
        <w:rPr>
          <w:b/>
        </w:rPr>
        <w:t>.</w:t>
      </w:r>
    </w:p>
    <w:p w:rsidR="005C3E5D" w:rsidRDefault="003661C5" w:rsidP="00643A34">
      <w:pPr>
        <w:pStyle w:val="Doc-text2"/>
        <w:tabs>
          <w:tab w:val="clear" w:pos="1622"/>
          <w:tab w:val="left" w:pos="1276"/>
        </w:tabs>
        <w:ind w:left="1276" w:hanging="17"/>
      </w:pPr>
      <w:r>
        <w:t xml:space="preserve">- </w:t>
      </w:r>
      <w:r w:rsidR="00042204">
        <w:t>Ericsson thinks that this should be possible. Huawei agrees that it is possible, but it should be discussed in the main room.</w:t>
      </w:r>
    </w:p>
    <w:p w:rsidR="008C7C14" w:rsidRDefault="008C7C14" w:rsidP="00643A34">
      <w:pPr>
        <w:pStyle w:val="Doc-text2"/>
        <w:tabs>
          <w:tab w:val="clear" w:pos="1622"/>
          <w:tab w:val="left" w:pos="1276"/>
        </w:tabs>
        <w:ind w:left="1276" w:hanging="17"/>
      </w:pPr>
    </w:p>
    <w:p w:rsidR="003661C5" w:rsidRDefault="008C7C14" w:rsidP="00643A34">
      <w:pPr>
        <w:pStyle w:val="Doc-text2"/>
        <w:tabs>
          <w:tab w:val="clear" w:pos="1622"/>
          <w:tab w:val="left" w:pos="1276"/>
        </w:tabs>
        <w:ind w:left="1276" w:hanging="17"/>
      </w:pPr>
      <w:r>
        <w:t>=&gt; Postponed with the assumption that this should be discussed within the context of TEI15 and if agreed the details can be discussed in the IoT room.</w:t>
      </w:r>
    </w:p>
    <w:p w:rsidR="003821F7" w:rsidRDefault="003821F7" w:rsidP="00643A34">
      <w:pPr>
        <w:pStyle w:val="Doc-text2"/>
        <w:tabs>
          <w:tab w:val="clear" w:pos="1622"/>
          <w:tab w:val="left" w:pos="1276"/>
        </w:tabs>
        <w:ind w:left="1276" w:hanging="17"/>
      </w:pPr>
    </w:p>
    <w:p w:rsidR="00643A34" w:rsidRDefault="00643A34" w:rsidP="00643A34">
      <w:pPr>
        <w:pStyle w:val="Doc-text2"/>
        <w:tabs>
          <w:tab w:val="clear" w:pos="1622"/>
          <w:tab w:val="left" w:pos="1276"/>
        </w:tabs>
        <w:ind w:left="1276" w:hanging="17"/>
      </w:pPr>
      <w:r>
        <w:t>Proposal 9: multiToneSupport and multiCarrierSupport IEs are not included in RRCEarlyDataRequest.</w:t>
      </w:r>
    </w:p>
    <w:p w:rsidR="00890359" w:rsidRDefault="00890359" w:rsidP="00643A34">
      <w:pPr>
        <w:pStyle w:val="Doc-text2"/>
        <w:tabs>
          <w:tab w:val="clear" w:pos="1622"/>
          <w:tab w:val="left" w:pos="1276"/>
        </w:tabs>
        <w:ind w:left="1276" w:hanging="17"/>
      </w:pPr>
    </w:p>
    <w:p w:rsidR="00032DDF" w:rsidRDefault="003604FB" w:rsidP="00643A34">
      <w:pPr>
        <w:pStyle w:val="Doc-text2"/>
        <w:tabs>
          <w:tab w:val="clear" w:pos="1622"/>
          <w:tab w:val="left" w:pos="1276"/>
        </w:tabs>
        <w:ind w:left="1276" w:hanging="17"/>
      </w:pPr>
      <w:r>
        <w:t>=&gt; These IEs were introduced as IOT bits in Rel-13 and it is mandatory for UEs to support.</w:t>
      </w:r>
    </w:p>
    <w:p w:rsidR="008C7C14" w:rsidRDefault="008C7C14" w:rsidP="00643A34">
      <w:pPr>
        <w:pStyle w:val="Doc-text2"/>
        <w:tabs>
          <w:tab w:val="clear" w:pos="1622"/>
          <w:tab w:val="left" w:pos="1276"/>
        </w:tabs>
        <w:ind w:left="1276" w:hanging="17"/>
      </w:pPr>
    </w:p>
    <w:p w:rsidR="00643A34" w:rsidRDefault="00EE59AF" w:rsidP="00643A34">
      <w:pPr>
        <w:pStyle w:val="Doc-text2"/>
        <w:tabs>
          <w:tab w:val="clear" w:pos="1622"/>
          <w:tab w:val="left" w:pos="1276"/>
        </w:tabs>
        <w:ind w:left="1276" w:hanging="17"/>
      </w:pPr>
      <w:r>
        <w:t xml:space="preserve">=&gt; </w:t>
      </w:r>
      <w:r w:rsidRPr="00EE59AF">
        <w:rPr>
          <w:b/>
        </w:rPr>
        <w:t>multiToneSupport and multiCarrierSupport IEs are not included in RRCEarlyDataRequest.</w:t>
      </w:r>
    </w:p>
    <w:p w:rsidR="00EE59AF" w:rsidRDefault="00EE59AF" w:rsidP="00643A34">
      <w:pPr>
        <w:pStyle w:val="Doc-text2"/>
        <w:tabs>
          <w:tab w:val="clear" w:pos="1622"/>
          <w:tab w:val="left" w:pos="1276"/>
        </w:tabs>
        <w:ind w:left="1276" w:hanging="17"/>
      </w:pPr>
    </w:p>
    <w:p w:rsidR="003821F7" w:rsidRDefault="003821F7" w:rsidP="00643A34">
      <w:pPr>
        <w:pStyle w:val="Doc-text2"/>
        <w:tabs>
          <w:tab w:val="clear" w:pos="1622"/>
          <w:tab w:val="left" w:pos="1276"/>
        </w:tabs>
        <w:ind w:left="1276" w:hanging="17"/>
      </w:pPr>
    </w:p>
    <w:p w:rsidR="00EE59AF" w:rsidRDefault="00643A34" w:rsidP="00643A34">
      <w:pPr>
        <w:pStyle w:val="Doc-text2"/>
        <w:tabs>
          <w:tab w:val="clear" w:pos="1622"/>
          <w:tab w:val="left" w:pos="1276"/>
        </w:tabs>
        <w:ind w:left="1276" w:hanging="17"/>
      </w:pPr>
      <w:r>
        <w:t>Proposal 10: RAN2 to discuss cell reselection measurement and reselection during early data transmission.</w:t>
      </w:r>
    </w:p>
    <w:p w:rsidR="00EE59AF" w:rsidRDefault="00EE59AF" w:rsidP="00643A34">
      <w:pPr>
        <w:pStyle w:val="Doc-text2"/>
        <w:tabs>
          <w:tab w:val="clear" w:pos="1622"/>
          <w:tab w:val="left" w:pos="1276"/>
        </w:tabs>
        <w:ind w:left="1276" w:hanging="17"/>
      </w:pPr>
      <w:r>
        <w:t xml:space="preserve">- QC, Huawei, </w:t>
      </w:r>
      <w:r w:rsidR="00A5685A">
        <w:t xml:space="preserve">ZTE, Sierra Wireless, </w:t>
      </w:r>
      <w:r>
        <w:t>and Gemalto think there is no need for the UE to check for cell reselection during EDT.</w:t>
      </w:r>
    </w:p>
    <w:p w:rsidR="00643A34" w:rsidRDefault="00EE59AF" w:rsidP="00643A34">
      <w:pPr>
        <w:pStyle w:val="Doc-text2"/>
        <w:tabs>
          <w:tab w:val="clear" w:pos="1622"/>
          <w:tab w:val="left" w:pos="1276"/>
        </w:tabs>
        <w:ind w:left="1276" w:hanging="17"/>
      </w:pPr>
      <w:r>
        <w:t>- LG thinks it would be good for the UE to check for cell reselection.</w:t>
      </w:r>
      <w:r w:rsidR="00643A34">
        <w:t xml:space="preserve"> </w:t>
      </w:r>
    </w:p>
    <w:p w:rsidR="00EE59AF" w:rsidRDefault="00EE59AF" w:rsidP="00643A34">
      <w:pPr>
        <w:pStyle w:val="Doc-text2"/>
        <w:tabs>
          <w:tab w:val="clear" w:pos="1622"/>
          <w:tab w:val="left" w:pos="1276"/>
        </w:tabs>
        <w:ind w:left="1276" w:hanging="17"/>
      </w:pPr>
      <w:r>
        <w:t>- Nokia thinks we should follow the legacy procedure.</w:t>
      </w:r>
    </w:p>
    <w:p w:rsidR="00EE59AF" w:rsidRDefault="00EE59AF" w:rsidP="00643A34">
      <w:pPr>
        <w:pStyle w:val="Doc-text2"/>
        <w:tabs>
          <w:tab w:val="clear" w:pos="1622"/>
          <w:tab w:val="left" w:pos="1276"/>
        </w:tabs>
        <w:ind w:left="1276" w:hanging="17"/>
      </w:pPr>
      <w:r>
        <w:t>- Kyocera and Intel agree with LG and Nokia.</w:t>
      </w:r>
    </w:p>
    <w:p w:rsidR="00EE59AF" w:rsidRDefault="00EE59AF" w:rsidP="00643A34">
      <w:pPr>
        <w:pStyle w:val="Doc-text2"/>
        <w:tabs>
          <w:tab w:val="clear" w:pos="1622"/>
          <w:tab w:val="left" w:pos="1276"/>
        </w:tabs>
        <w:ind w:left="1276" w:hanging="17"/>
      </w:pPr>
      <w:r>
        <w:t xml:space="preserve">- </w:t>
      </w:r>
      <w:r w:rsidR="003609AE">
        <w:t xml:space="preserve">Nokia thinks this seems to be </w:t>
      </w:r>
      <w:r w:rsidR="00A5685A">
        <w:t>open even for legacy IoT UEs, especially for NB-IoT UEs from Rel-13. Therefore, it would be good to leave it as it is. Sony agrees.</w:t>
      </w:r>
    </w:p>
    <w:p w:rsidR="00A5685A" w:rsidRDefault="00A5685A" w:rsidP="00643A34">
      <w:pPr>
        <w:pStyle w:val="Doc-text2"/>
        <w:tabs>
          <w:tab w:val="clear" w:pos="1622"/>
          <w:tab w:val="left" w:pos="1276"/>
        </w:tabs>
        <w:ind w:left="1276" w:hanging="17"/>
      </w:pPr>
      <w:r>
        <w:t xml:space="preserve"> </w:t>
      </w:r>
    </w:p>
    <w:p w:rsidR="00643A34" w:rsidRPr="002C6383" w:rsidRDefault="007361C6" w:rsidP="00643A34">
      <w:pPr>
        <w:pStyle w:val="Doc-text2"/>
        <w:tabs>
          <w:tab w:val="clear" w:pos="1622"/>
          <w:tab w:val="left" w:pos="1276"/>
        </w:tabs>
        <w:ind w:left="1276" w:hanging="17"/>
        <w:rPr>
          <w:b/>
        </w:rPr>
      </w:pPr>
      <w:r w:rsidRPr="002C6383">
        <w:rPr>
          <w:b/>
        </w:rPr>
        <w:t xml:space="preserve">=&gt; </w:t>
      </w:r>
      <w:r w:rsidR="002C6383" w:rsidRPr="002C6383">
        <w:rPr>
          <w:b/>
        </w:rPr>
        <w:t>RAN2 does not intend to capture the behaviour regarding cell reselection during EDT, i.e. up to UE implementation.</w:t>
      </w:r>
    </w:p>
    <w:p w:rsidR="00EE59AF" w:rsidRDefault="00EE59AF" w:rsidP="00643A34">
      <w:pPr>
        <w:pStyle w:val="Doc-text2"/>
        <w:tabs>
          <w:tab w:val="clear" w:pos="1622"/>
          <w:tab w:val="left" w:pos="1276"/>
        </w:tabs>
        <w:ind w:left="1276" w:hanging="17"/>
      </w:pPr>
    </w:p>
    <w:p w:rsidR="003821F7" w:rsidRDefault="003821F7" w:rsidP="00643A34">
      <w:pPr>
        <w:pStyle w:val="Doc-text2"/>
        <w:tabs>
          <w:tab w:val="clear" w:pos="1622"/>
          <w:tab w:val="left" w:pos="1276"/>
        </w:tabs>
        <w:ind w:left="1276" w:hanging="17"/>
      </w:pPr>
    </w:p>
    <w:p w:rsidR="00643A34" w:rsidRDefault="00643A34" w:rsidP="00643A34">
      <w:pPr>
        <w:pStyle w:val="Doc-text2"/>
        <w:tabs>
          <w:tab w:val="clear" w:pos="1622"/>
          <w:tab w:val="left" w:pos="1276"/>
        </w:tabs>
        <w:ind w:left="1276" w:hanging="17"/>
      </w:pPr>
      <w:r>
        <w:t>Proposal 11: dedicatedInfoNAS in RRCConnectionSetupComplete in response to RRCEarlyDataRequest is always set to a zero-length octet string. This will be captured in the normative text.</w:t>
      </w:r>
    </w:p>
    <w:p w:rsidR="00643A34" w:rsidRDefault="002C6383" w:rsidP="00643A34">
      <w:pPr>
        <w:pStyle w:val="Doc-text2"/>
        <w:tabs>
          <w:tab w:val="clear" w:pos="1622"/>
          <w:tab w:val="left" w:pos="1276"/>
        </w:tabs>
        <w:ind w:left="1276" w:hanging="17"/>
      </w:pPr>
      <w:r>
        <w:t>- Ericsson thinks it would be good to consider the case in which data is pending to be transmitted at that stage.</w:t>
      </w:r>
    </w:p>
    <w:p w:rsidR="002C6383" w:rsidRDefault="002C6383" w:rsidP="00643A34">
      <w:pPr>
        <w:pStyle w:val="Doc-text2"/>
        <w:tabs>
          <w:tab w:val="clear" w:pos="1622"/>
          <w:tab w:val="left" w:pos="1276"/>
        </w:tabs>
        <w:ind w:left="1276" w:hanging="17"/>
      </w:pPr>
      <w:r>
        <w:t>- QC and Huawei think that the UE intends to use EDT assuming that there is no data that follows.</w:t>
      </w:r>
    </w:p>
    <w:p w:rsidR="002C6383" w:rsidRDefault="002C6383" w:rsidP="00643A34">
      <w:pPr>
        <w:pStyle w:val="Doc-text2"/>
        <w:tabs>
          <w:tab w:val="clear" w:pos="1622"/>
          <w:tab w:val="left" w:pos="1276"/>
        </w:tabs>
        <w:ind w:left="1276" w:hanging="17"/>
      </w:pPr>
      <w:r>
        <w:t>- LG agrees with Ericsson.</w:t>
      </w:r>
    </w:p>
    <w:p w:rsidR="002C6383" w:rsidRDefault="002C6383" w:rsidP="00643A34">
      <w:pPr>
        <w:pStyle w:val="Doc-text2"/>
        <w:tabs>
          <w:tab w:val="clear" w:pos="1622"/>
          <w:tab w:val="left" w:pos="1276"/>
        </w:tabs>
        <w:ind w:left="1276" w:hanging="17"/>
      </w:pPr>
      <w:r>
        <w:t xml:space="preserve">- Nokia wonders what if </w:t>
      </w:r>
      <w:r w:rsidR="00C83251">
        <w:t>NAS data arrives at that stage and the UE would like to transmit it.</w:t>
      </w:r>
    </w:p>
    <w:p w:rsidR="00C83251" w:rsidRDefault="00C83251" w:rsidP="00643A34">
      <w:pPr>
        <w:pStyle w:val="Doc-text2"/>
        <w:tabs>
          <w:tab w:val="clear" w:pos="1622"/>
          <w:tab w:val="left" w:pos="1276"/>
        </w:tabs>
        <w:ind w:left="1276" w:hanging="17"/>
      </w:pPr>
    </w:p>
    <w:p w:rsidR="002C6383" w:rsidRPr="00A37CF3" w:rsidRDefault="00A37CF3" w:rsidP="00643A34">
      <w:pPr>
        <w:pStyle w:val="Doc-text2"/>
        <w:tabs>
          <w:tab w:val="clear" w:pos="1622"/>
          <w:tab w:val="left" w:pos="1276"/>
        </w:tabs>
        <w:ind w:left="1276" w:hanging="17"/>
        <w:rPr>
          <w:b/>
        </w:rPr>
      </w:pPr>
      <w:r w:rsidRPr="00A37CF3">
        <w:rPr>
          <w:b/>
        </w:rPr>
        <w:t>=&gt; dedicatedInfoNAS in RRCConnectionSetupComplete in response to RRCEarlyDataRequest is always set to a zero-length octet string. This will be captured in the normative text.</w:t>
      </w:r>
    </w:p>
    <w:p w:rsidR="00A37CF3" w:rsidRDefault="00A37CF3" w:rsidP="00643A34">
      <w:pPr>
        <w:pStyle w:val="Doc-text2"/>
        <w:tabs>
          <w:tab w:val="clear" w:pos="1622"/>
          <w:tab w:val="left" w:pos="1276"/>
        </w:tabs>
        <w:ind w:left="1276" w:hanging="17"/>
      </w:pPr>
    </w:p>
    <w:p w:rsidR="003821F7" w:rsidRDefault="003821F7" w:rsidP="00643A34">
      <w:pPr>
        <w:pStyle w:val="Doc-text2"/>
        <w:tabs>
          <w:tab w:val="clear" w:pos="1622"/>
          <w:tab w:val="left" w:pos="1276"/>
        </w:tabs>
        <w:ind w:left="1276" w:hanging="17"/>
      </w:pPr>
    </w:p>
    <w:p w:rsidR="00643A34" w:rsidRDefault="00643A34" w:rsidP="00643A34">
      <w:pPr>
        <w:pStyle w:val="Doc-text2"/>
        <w:tabs>
          <w:tab w:val="clear" w:pos="1622"/>
          <w:tab w:val="left" w:pos="1276"/>
        </w:tabs>
        <w:ind w:left="1276" w:hanging="17"/>
      </w:pPr>
      <w:r>
        <w:t>Proposal 12: dedicatedInfoNAS is always included in RRCConnectionSetupComplete in response to RRCConnectionResumeRequest for EDT.</w:t>
      </w:r>
    </w:p>
    <w:p w:rsidR="00643A34" w:rsidRDefault="00643A34" w:rsidP="00643A34">
      <w:pPr>
        <w:pStyle w:val="Doc-text2"/>
        <w:tabs>
          <w:tab w:val="clear" w:pos="1622"/>
          <w:tab w:val="left" w:pos="1276"/>
        </w:tabs>
        <w:ind w:left="1276" w:hanging="17"/>
      </w:pPr>
    </w:p>
    <w:p w:rsidR="00A37CF3" w:rsidRPr="00A37CF3" w:rsidRDefault="00A37CF3" w:rsidP="00643A34">
      <w:pPr>
        <w:pStyle w:val="Doc-text2"/>
        <w:tabs>
          <w:tab w:val="clear" w:pos="1622"/>
          <w:tab w:val="left" w:pos="1276"/>
        </w:tabs>
        <w:ind w:left="1276" w:hanging="17"/>
        <w:rPr>
          <w:b/>
        </w:rPr>
      </w:pPr>
      <w:r w:rsidRPr="00A37CF3">
        <w:rPr>
          <w:b/>
        </w:rPr>
        <w:t>=&gt; dedicatedInfoNAS is always included in RRCConnectionSetupComplete in response to RRCConnectionResumeRequest for EDT.</w:t>
      </w:r>
    </w:p>
    <w:p w:rsidR="00A37CF3" w:rsidRDefault="00A37CF3" w:rsidP="00643A34">
      <w:pPr>
        <w:pStyle w:val="Doc-text2"/>
        <w:tabs>
          <w:tab w:val="clear" w:pos="1622"/>
          <w:tab w:val="left" w:pos="1276"/>
        </w:tabs>
        <w:ind w:left="1276" w:hanging="17"/>
      </w:pPr>
    </w:p>
    <w:p w:rsidR="003821F7" w:rsidRDefault="003821F7" w:rsidP="00643A34">
      <w:pPr>
        <w:pStyle w:val="Doc-text2"/>
        <w:tabs>
          <w:tab w:val="clear" w:pos="1622"/>
          <w:tab w:val="left" w:pos="1276"/>
        </w:tabs>
        <w:ind w:left="1276" w:hanging="17"/>
      </w:pPr>
    </w:p>
    <w:p w:rsidR="00643A34" w:rsidRDefault="00643A34" w:rsidP="00643A34">
      <w:pPr>
        <w:pStyle w:val="Doc-text2"/>
        <w:tabs>
          <w:tab w:val="clear" w:pos="1622"/>
          <w:tab w:val="left" w:pos="1276"/>
        </w:tabs>
        <w:ind w:left="1276" w:hanging="17"/>
      </w:pPr>
      <w:r>
        <w:t>Proposal 13: T300, T302, T303, T305, T306, T308, T320 and T322 are stopped upon reception of RRCEarlyDataComplete. Other timers are not stopped.</w:t>
      </w:r>
    </w:p>
    <w:p w:rsidR="00643A34" w:rsidRDefault="00643A34" w:rsidP="00643A34">
      <w:pPr>
        <w:pStyle w:val="Doc-text2"/>
        <w:tabs>
          <w:tab w:val="clear" w:pos="1622"/>
          <w:tab w:val="left" w:pos="1276"/>
        </w:tabs>
        <w:ind w:left="1276" w:hanging="17"/>
      </w:pPr>
    </w:p>
    <w:p w:rsidR="00A37CF3" w:rsidRPr="00A37CF3" w:rsidRDefault="00A37CF3" w:rsidP="00643A34">
      <w:pPr>
        <w:pStyle w:val="Doc-text2"/>
        <w:tabs>
          <w:tab w:val="clear" w:pos="1622"/>
          <w:tab w:val="left" w:pos="1276"/>
        </w:tabs>
        <w:ind w:left="1276" w:hanging="17"/>
        <w:rPr>
          <w:b/>
        </w:rPr>
      </w:pPr>
      <w:r w:rsidRPr="00A37CF3">
        <w:rPr>
          <w:b/>
        </w:rPr>
        <w:t>=&gt; T300, T302, T303, T305, T306, T308, T320 and T322 are stopped upon reception of RRCEarlyDataComplete.</w:t>
      </w:r>
    </w:p>
    <w:p w:rsidR="00A37CF3" w:rsidRDefault="00A37CF3" w:rsidP="00643A34">
      <w:pPr>
        <w:pStyle w:val="Doc-text2"/>
        <w:tabs>
          <w:tab w:val="clear" w:pos="1622"/>
          <w:tab w:val="left" w:pos="1276"/>
        </w:tabs>
        <w:ind w:left="1276" w:hanging="17"/>
      </w:pPr>
    </w:p>
    <w:p w:rsidR="003821F7" w:rsidRDefault="003821F7" w:rsidP="00643A34">
      <w:pPr>
        <w:pStyle w:val="Doc-text2"/>
        <w:tabs>
          <w:tab w:val="clear" w:pos="1622"/>
          <w:tab w:val="left" w:pos="1276"/>
        </w:tabs>
        <w:ind w:left="1276" w:hanging="17"/>
      </w:pPr>
    </w:p>
    <w:p w:rsidR="00643A34" w:rsidRDefault="00643A34" w:rsidP="00643A34">
      <w:pPr>
        <w:pStyle w:val="Doc-text2"/>
        <w:tabs>
          <w:tab w:val="clear" w:pos="1622"/>
          <w:tab w:val="left" w:pos="1276"/>
        </w:tabs>
        <w:ind w:left="1276" w:hanging="17"/>
      </w:pPr>
      <w:r>
        <w:t>Proposal 14: RAN2 to discuss the inclusion of releaseCause in RRCEarlyDataComplete.</w:t>
      </w:r>
    </w:p>
    <w:p w:rsidR="00A37CF3" w:rsidRDefault="00A37CF3" w:rsidP="00643A34">
      <w:pPr>
        <w:pStyle w:val="Doc-text2"/>
        <w:tabs>
          <w:tab w:val="clear" w:pos="1622"/>
          <w:tab w:val="left" w:pos="1276"/>
        </w:tabs>
        <w:ind w:left="1276" w:hanging="17"/>
      </w:pPr>
      <w:r>
        <w:t xml:space="preserve">- </w:t>
      </w:r>
      <w:r w:rsidR="00B05C0F">
        <w:t>QC thinks releaseCause is not needed.</w:t>
      </w:r>
    </w:p>
    <w:p w:rsidR="00B05C0F" w:rsidRDefault="00B05C0F" w:rsidP="00643A34">
      <w:pPr>
        <w:pStyle w:val="Doc-text2"/>
        <w:tabs>
          <w:tab w:val="clear" w:pos="1622"/>
          <w:tab w:val="left" w:pos="1276"/>
        </w:tabs>
        <w:ind w:left="1276" w:hanging="17"/>
      </w:pPr>
      <w:r>
        <w:t>- Ericsson would like to have the IE in the message.</w:t>
      </w:r>
    </w:p>
    <w:p w:rsidR="00B05C0F" w:rsidRDefault="00B05C0F" w:rsidP="00643A34">
      <w:pPr>
        <w:pStyle w:val="Doc-text2"/>
        <w:tabs>
          <w:tab w:val="clear" w:pos="1622"/>
          <w:tab w:val="left" w:pos="1276"/>
        </w:tabs>
        <w:ind w:left="1276" w:hanging="17"/>
      </w:pPr>
      <w:r>
        <w:t xml:space="preserve">- </w:t>
      </w:r>
      <w:r w:rsidR="00EC47D4">
        <w:t xml:space="preserve">Huawei thinks that the network can move the UE to connected mode if the intention is to use </w:t>
      </w:r>
      <w:r w:rsidR="006B64F3">
        <w:t>the releaseCause, so it may not be needed in this case.</w:t>
      </w:r>
    </w:p>
    <w:p w:rsidR="006B64F3" w:rsidRDefault="006B64F3" w:rsidP="00643A34">
      <w:pPr>
        <w:pStyle w:val="Doc-text2"/>
        <w:tabs>
          <w:tab w:val="clear" w:pos="1622"/>
          <w:tab w:val="left" w:pos="1276"/>
        </w:tabs>
        <w:ind w:left="1276" w:hanging="17"/>
      </w:pPr>
    </w:p>
    <w:p w:rsidR="006B64F3" w:rsidRPr="006B64F3" w:rsidRDefault="006B64F3" w:rsidP="00643A34">
      <w:pPr>
        <w:pStyle w:val="Doc-text2"/>
        <w:tabs>
          <w:tab w:val="clear" w:pos="1622"/>
          <w:tab w:val="left" w:pos="1276"/>
        </w:tabs>
        <w:ind w:left="1276" w:hanging="17"/>
        <w:rPr>
          <w:b/>
        </w:rPr>
      </w:pPr>
      <w:r w:rsidRPr="006B64F3">
        <w:rPr>
          <w:b/>
        </w:rPr>
        <w:t>=&gt; releaseCause is not included in RRCEarlyDataComplete.</w:t>
      </w:r>
      <w:r>
        <w:rPr>
          <w:b/>
        </w:rPr>
        <w:t xml:space="preserve"> “Other” is implicit.</w:t>
      </w:r>
    </w:p>
    <w:p w:rsidR="00643A34" w:rsidRDefault="00643A34" w:rsidP="00643A34">
      <w:pPr>
        <w:pStyle w:val="Doc-text2"/>
        <w:tabs>
          <w:tab w:val="clear" w:pos="1622"/>
          <w:tab w:val="left" w:pos="1276"/>
        </w:tabs>
        <w:ind w:left="1276" w:hanging="17"/>
      </w:pPr>
    </w:p>
    <w:p w:rsidR="003821F7" w:rsidRDefault="003821F7" w:rsidP="00643A34">
      <w:pPr>
        <w:pStyle w:val="Doc-text2"/>
        <w:tabs>
          <w:tab w:val="clear" w:pos="1622"/>
          <w:tab w:val="left" w:pos="1276"/>
        </w:tabs>
        <w:ind w:left="1276" w:hanging="17"/>
      </w:pPr>
    </w:p>
    <w:p w:rsidR="00643A34" w:rsidRDefault="00643A34" w:rsidP="00643A34">
      <w:pPr>
        <w:pStyle w:val="Doc-text2"/>
        <w:tabs>
          <w:tab w:val="clear" w:pos="1622"/>
          <w:tab w:val="left" w:pos="1276"/>
        </w:tabs>
        <w:ind w:left="1276" w:hanging="17"/>
      </w:pPr>
      <w:r>
        <w:t>Proposal 15: Both ‘separate PRACH resources per CE level for EDT and non-EDT’ and ‘separate preambles within a PRACH resource for EDT and non-EDT’ can be configured.</w:t>
      </w:r>
    </w:p>
    <w:p w:rsidR="00643A34" w:rsidRDefault="006B64F3" w:rsidP="00643A34">
      <w:pPr>
        <w:pStyle w:val="Doc-text2"/>
        <w:tabs>
          <w:tab w:val="clear" w:pos="1622"/>
          <w:tab w:val="left" w:pos="1276"/>
        </w:tabs>
        <w:ind w:left="1276" w:hanging="17"/>
      </w:pPr>
      <w:r>
        <w:t>- QC states that this has been captured in the running CR.</w:t>
      </w:r>
    </w:p>
    <w:p w:rsidR="006B64F3" w:rsidRDefault="006B64F3" w:rsidP="00643A34">
      <w:pPr>
        <w:pStyle w:val="Doc-text2"/>
        <w:tabs>
          <w:tab w:val="clear" w:pos="1622"/>
          <w:tab w:val="left" w:pos="1276"/>
        </w:tabs>
        <w:ind w:left="1276" w:hanging="17"/>
      </w:pPr>
    </w:p>
    <w:p w:rsidR="006B64F3" w:rsidRPr="006B64F3" w:rsidRDefault="006B64F3" w:rsidP="00643A34">
      <w:pPr>
        <w:pStyle w:val="Doc-text2"/>
        <w:tabs>
          <w:tab w:val="clear" w:pos="1622"/>
          <w:tab w:val="left" w:pos="1276"/>
        </w:tabs>
        <w:ind w:left="1276" w:hanging="17"/>
        <w:rPr>
          <w:b/>
        </w:rPr>
      </w:pPr>
      <w:r w:rsidRPr="006B64F3">
        <w:rPr>
          <w:b/>
        </w:rPr>
        <w:t xml:space="preserve">=&gt; </w:t>
      </w:r>
      <w:r>
        <w:rPr>
          <w:b/>
        </w:rPr>
        <w:t xml:space="preserve">For eMTC, </w:t>
      </w:r>
      <w:r w:rsidR="00CD5126">
        <w:rPr>
          <w:b/>
        </w:rPr>
        <w:t>i</w:t>
      </w:r>
      <w:r w:rsidRPr="006B64F3">
        <w:rPr>
          <w:b/>
        </w:rPr>
        <w:t>t should be possible for the network to configure both ‘separate PRACH resources</w:t>
      </w:r>
      <w:r w:rsidR="00CD5126">
        <w:rPr>
          <w:b/>
        </w:rPr>
        <w:t>, i.e. time and frequency,</w:t>
      </w:r>
      <w:r w:rsidRPr="006B64F3">
        <w:rPr>
          <w:b/>
        </w:rPr>
        <w:t xml:space="preserve"> per CE level for EDT and non-EDT’ and</w:t>
      </w:r>
      <w:r w:rsidR="00CD5126">
        <w:rPr>
          <w:b/>
        </w:rPr>
        <w:t>/or</w:t>
      </w:r>
      <w:r w:rsidRPr="006B64F3">
        <w:rPr>
          <w:b/>
        </w:rPr>
        <w:t xml:space="preserve"> ‘separate preambles within a RACH resource for EDT and non-EDT’.</w:t>
      </w:r>
    </w:p>
    <w:p w:rsidR="006B64F3" w:rsidRDefault="006B64F3" w:rsidP="00643A34">
      <w:pPr>
        <w:pStyle w:val="Doc-text2"/>
        <w:tabs>
          <w:tab w:val="clear" w:pos="1622"/>
          <w:tab w:val="left" w:pos="1276"/>
        </w:tabs>
        <w:ind w:left="1276" w:hanging="17"/>
      </w:pPr>
    </w:p>
    <w:p w:rsidR="003821F7" w:rsidRDefault="003821F7" w:rsidP="00643A34">
      <w:pPr>
        <w:pStyle w:val="Doc-text2"/>
        <w:tabs>
          <w:tab w:val="clear" w:pos="1622"/>
          <w:tab w:val="left" w:pos="1276"/>
        </w:tabs>
        <w:ind w:left="1276" w:hanging="17"/>
      </w:pPr>
    </w:p>
    <w:p w:rsidR="00643A34" w:rsidRDefault="00643A34" w:rsidP="00643A34">
      <w:pPr>
        <w:pStyle w:val="Doc-text2"/>
        <w:tabs>
          <w:tab w:val="clear" w:pos="1622"/>
          <w:tab w:val="left" w:pos="1276"/>
        </w:tabs>
        <w:ind w:left="1276" w:hanging="17"/>
      </w:pPr>
      <w:r>
        <w:t>Proposal 16: On any carrier (anchor or non-anchor), it is possible to configure 0, 1, 2 or 3 NPRACH resources for EDT.</w:t>
      </w:r>
    </w:p>
    <w:p w:rsidR="00643A34" w:rsidRDefault="00CD5126" w:rsidP="00643A34">
      <w:pPr>
        <w:pStyle w:val="Doc-text2"/>
        <w:tabs>
          <w:tab w:val="clear" w:pos="1622"/>
          <w:tab w:val="left" w:pos="1276"/>
        </w:tabs>
        <w:ind w:left="1276" w:hanging="17"/>
      </w:pPr>
      <w:r>
        <w:t>- Huawei explains the difference compared to the legacy mechanism is the possibility not to have PRACH resources for EDT on the anchor carrier.</w:t>
      </w:r>
    </w:p>
    <w:p w:rsidR="00CD5126" w:rsidRDefault="00CD5126" w:rsidP="00643A34">
      <w:pPr>
        <w:pStyle w:val="Doc-text2"/>
        <w:tabs>
          <w:tab w:val="clear" w:pos="1622"/>
          <w:tab w:val="left" w:pos="1276"/>
        </w:tabs>
        <w:ind w:left="1276" w:hanging="17"/>
      </w:pPr>
    </w:p>
    <w:p w:rsidR="00CD5126" w:rsidRDefault="00CD5126" w:rsidP="00643A34">
      <w:pPr>
        <w:pStyle w:val="Doc-text2"/>
        <w:tabs>
          <w:tab w:val="clear" w:pos="1622"/>
          <w:tab w:val="left" w:pos="1276"/>
        </w:tabs>
        <w:ind w:left="1276" w:hanging="17"/>
        <w:rPr>
          <w:b/>
        </w:rPr>
      </w:pPr>
      <w:r w:rsidRPr="00CD5126">
        <w:rPr>
          <w:b/>
        </w:rPr>
        <w:t xml:space="preserve">=&gt; </w:t>
      </w:r>
      <w:r w:rsidR="009C56E3">
        <w:rPr>
          <w:b/>
        </w:rPr>
        <w:t>For NB-IoT, i</w:t>
      </w:r>
      <w:r w:rsidRPr="00CD5126">
        <w:rPr>
          <w:b/>
        </w:rPr>
        <w:t>t should be possible to configure 0, 1, 2 or 3 NPRACH resources for EDT on any carrier, i.e. anchor and/or non-anchor carriers.</w:t>
      </w:r>
      <w:r>
        <w:rPr>
          <w:b/>
        </w:rPr>
        <w:t xml:space="preserve"> All carriers should have equal probability.</w:t>
      </w:r>
    </w:p>
    <w:p w:rsidR="009C56E3" w:rsidRPr="00CD5126" w:rsidRDefault="009C56E3" w:rsidP="00643A34">
      <w:pPr>
        <w:pStyle w:val="Doc-text2"/>
        <w:tabs>
          <w:tab w:val="clear" w:pos="1622"/>
          <w:tab w:val="left" w:pos="1276"/>
        </w:tabs>
        <w:ind w:left="1276" w:hanging="17"/>
        <w:rPr>
          <w:b/>
        </w:rPr>
      </w:pPr>
    </w:p>
    <w:p w:rsidR="00CD5126" w:rsidRDefault="009C56E3" w:rsidP="00643A34">
      <w:pPr>
        <w:pStyle w:val="Doc-text2"/>
        <w:tabs>
          <w:tab w:val="clear" w:pos="1622"/>
          <w:tab w:val="left" w:pos="1276"/>
        </w:tabs>
        <w:ind w:left="1276" w:hanging="17"/>
        <w:rPr>
          <w:b/>
        </w:rPr>
      </w:pPr>
      <w:r w:rsidRPr="006A516A">
        <w:rPr>
          <w:b/>
        </w:rPr>
        <w:t xml:space="preserve">=&gt; For NB-IoT and eMTC, it should be possible </w:t>
      </w:r>
      <w:r w:rsidR="006A516A">
        <w:rPr>
          <w:b/>
        </w:rPr>
        <w:t xml:space="preserve">not </w:t>
      </w:r>
      <w:r w:rsidRPr="006A516A">
        <w:rPr>
          <w:b/>
        </w:rPr>
        <w:t xml:space="preserve">to configure </w:t>
      </w:r>
      <w:r w:rsidR="006A516A">
        <w:rPr>
          <w:b/>
        </w:rPr>
        <w:t xml:space="preserve">PRACH resources for </w:t>
      </w:r>
      <w:r w:rsidRPr="006A516A">
        <w:rPr>
          <w:b/>
        </w:rPr>
        <w:t>EDT</w:t>
      </w:r>
      <w:r w:rsidR="006A516A">
        <w:rPr>
          <w:b/>
        </w:rPr>
        <w:t xml:space="preserve"> for some of the CE levels/NPRACH repetition levels.</w:t>
      </w:r>
    </w:p>
    <w:p w:rsidR="006A516A" w:rsidRPr="006A516A" w:rsidRDefault="006A516A" w:rsidP="00643A34">
      <w:pPr>
        <w:pStyle w:val="Doc-text2"/>
        <w:tabs>
          <w:tab w:val="clear" w:pos="1622"/>
          <w:tab w:val="left" w:pos="1276"/>
        </w:tabs>
        <w:ind w:left="1276" w:hanging="17"/>
        <w:rPr>
          <w:b/>
        </w:rPr>
      </w:pPr>
    </w:p>
    <w:p w:rsidR="003821F7" w:rsidRDefault="003821F7" w:rsidP="00643A34">
      <w:pPr>
        <w:pStyle w:val="Doc-text2"/>
        <w:tabs>
          <w:tab w:val="clear" w:pos="1622"/>
          <w:tab w:val="left" w:pos="1276"/>
        </w:tabs>
        <w:ind w:left="1276" w:hanging="17"/>
      </w:pPr>
    </w:p>
    <w:p w:rsidR="00643A34" w:rsidRDefault="00643A34" w:rsidP="00643A34">
      <w:pPr>
        <w:pStyle w:val="Doc-text2"/>
        <w:tabs>
          <w:tab w:val="clear" w:pos="1622"/>
          <w:tab w:val="left" w:pos="1276"/>
        </w:tabs>
        <w:ind w:left="1276" w:hanging="17"/>
      </w:pPr>
      <w:r>
        <w:t>Proposal 17: Delta configuration for nprach-ParametersList-EDT is relative to nprach-ParametersList on the anchor carrier.</w:t>
      </w:r>
    </w:p>
    <w:p w:rsidR="00643A34" w:rsidRDefault="00C42C6B" w:rsidP="00643A34">
      <w:pPr>
        <w:pStyle w:val="Doc-text2"/>
        <w:tabs>
          <w:tab w:val="clear" w:pos="1622"/>
          <w:tab w:val="left" w:pos="1276"/>
        </w:tabs>
        <w:ind w:left="1276" w:hanging="17"/>
      </w:pPr>
      <w:r>
        <w:t>- QC wonders what the baseline would be if there is a parameter list already for non-anchor carrier for non-EDT.</w:t>
      </w:r>
    </w:p>
    <w:p w:rsidR="00C42C6B" w:rsidRDefault="00C42C6B" w:rsidP="00643A34">
      <w:pPr>
        <w:pStyle w:val="Doc-text2"/>
        <w:tabs>
          <w:tab w:val="clear" w:pos="1622"/>
          <w:tab w:val="left" w:pos="1276"/>
        </w:tabs>
        <w:ind w:left="1276" w:hanging="17"/>
      </w:pPr>
    </w:p>
    <w:p w:rsidR="006A516A" w:rsidRPr="001866D0" w:rsidRDefault="001866D0" w:rsidP="00643A34">
      <w:pPr>
        <w:pStyle w:val="Doc-text2"/>
        <w:tabs>
          <w:tab w:val="clear" w:pos="1622"/>
          <w:tab w:val="left" w:pos="1276"/>
        </w:tabs>
        <w:ind w:left="1276" w:hanging="17"/>
        <w:rPr>
          <w:b/>
        </w:rPr>
      </w:pPr>
      <w:r w:rsidRPr="001866D0">
        <w:rPr>
          <w:b/>
        </w:rPr>
        <w:t xml:space="preserve">=&gt; Delta configuration for nprach-ParametersList-EDT on any carrier is relative to nprach-ParametersList </w:t>
      </w:r>
      <w:r w:rsidR="00C42C6B">
        <w:rPr>
          <w:b/>
        </w:rPr>
        <w:t xml:space="preserve">if any </w:t>
      </w:r>
      <w:r w:rsidRPr="001866D0">
        <w:rPr>
          <w:b/>
        </w:rPr>
        <w:t xml:space="preserve">on the </w:t>
      </w:r>
      <w:r w:rsidR="00C42C6B">
        <w:rPr>
          <w:b/>
        </w:rPr>
        <w:t xml:space="preserve">same </w:t>
      </w:r>
      <w:r w:rsidRPr="001866D0">
        <w:rPr>
          <w:b/>
        </w:rPr>
        <w:t>carrier</w:t>
      </w:r>
      <w:r w:rsidR="00C42C6B">
        <w:rPr>
          <w:b/>
        </w:rPr>
        <w:t xml:space="preserve">, otherwise </w:t>
      </w:r>
      <w:r w:rsidR="00C42C6B" w:rsidRPr="001866D0">
        <w:rPr>
          <w:b/>
        </w:rPr>
        <w:t>nprach-ParametersList</w:t>
      </w:r>
      <w:r w:rsidR="00C42C6B">
        <w:rPr>
          <w:b/>
        </w:rPr>
        <w:t xml:space="preserve"> on the anchor carrier</w:t>
      </w:r>
      <w:r w:rsidRPr="001866D0">
        <w:rPr>
          <w:b/>
        </w:rPr>
        <w:t>.</w:t>
      </w:r>
    </w:p>
    <w:p w:rsidR="001866D0" w:rsidRDefault="001866D0" w:rsidP="00643A34">
      <w:pPr>
        <w:pStyle w:val="Doc-text2"/>
        <w:tabs>
          <w:tab w:val="clear" w:pos="1622"/>
          <w:tab w:val="left" w:pos="1276"/>
        </w:tabs>
        <w:ind w:left="1276" w:hanging="17"/>
      </w:pPr>
    </w:p>
    <w:p w:rsidR="003821F7" w:rsidRDefault="003821F7" w:rsidP="00643A34">
      <w:pPr>
        <w:pStyle w:val="Doc-text2"/>
        <w:tabs>
          <w:tab w:val="clear" w:pos="1622"/>
          <w:tab w:val="left" w:pos="1276"/>
        </w:tabs>
        <w:ind w:left="1276" w:hanging="17"/>
      </w:pPr>
    </w:p>
    <w:p w:rsidR="00643A34" w:rsidRDefault="00643A34" w:rsidP="00643A34">
      <w:pPr>
        <w:pStyle w:val="Doc-text2"/>
        <w:tabs>
          <w:tab w:val="clear" w:pos="1622"/>
          <w:tab w:val="left" w:pos="1276"/>
        </w:tabs>
        <w:ind w:left="1276" w:hanging="17"/>
      </w:pPr>
      <w:r>
        <w:t>Proposal 18: mac-ContentionResolutionTimer is not extended for EDT.</w:t>
      </w:r>
    </w:p>
    <w:p w:rsidR="00200BA7" w:rsidRDefault="00200BA7" w:rsidP="00643A34">
      <w:pPr>
        <w:pStyle w:val="Doc-text2"/>
        <w:tabs>
          <w:tab w:val="clear" w:pos="1622"/>
          <w:tab w:val="left" w:pos="1276"/>
        </w:tabs>
        <w:ind w:left="1276" w:hanging="17"/>
      </w:pPr>
      <w:r>
        <w:t>- QC thinks that it should be extended. Ericsson agrees especially for eMTC.</w:t>
      </w:r>
    </w:p>
    <w:p w:rsidR="007222DA" w:rsidRDefault="007222DA" w:rsidP="00643A34">
      <w:pPr>
        <w:pStyle w:val="Doc-text2"/>
        <w:tabs>
          <w:tab w:val="clear" w:pos="1622"/>
          <w:tab w:val="left" w:pos="1276"/>
        </w:tabs>
        <w:ind w:left="1276" w:hanging="17"/>
      </w:pPr>
      <w:r>
        <w:t>- LG thinks there is no need for extension if it is possible to use early contention resolution.</w:t>
      </w:r>
    </w:p>
    <w:p w:rsidR="007222DA" w:rsidRDefault="007222DA" w:rsidP="00643A34">
      <w:pPr>
        <w:pStyle w:val="Doc-text2"/>
        <w:tabs>
          <w:tab w:val="clear" w:pos="1622"/>
          <w:tab w:val="left" w:pos="1276"/>
        </w:tabs>
        <w:ind w:left="1276" w:hanging="17"/>
      </w:pPr>
      <w:r>
        <w:lastRenderedPageBreak/>
        <w:t>- Ericsson explains that 960ms, i.e. max possible value, is too short for eMTC.</w:t>
      </w:r>
    </w:p>
    <w:p w:rsidR="007222DA" w:rsidRDefault="007222DA" w:rsidP="00643A34">
      <w:pPr>
        <w:pStyle w:val="Doc-text2"/>
        <w:tabs>
          <w:tab w:val="clear" w:pos="1622"/>
          <w:tab w:val="left" w:pos="1276"/>
        </w:tabs>
        <w:ind w:left="1276" w:hanging="17"/>
      </w:pPr>
    </w:p>
    <w:p w:rsidR="007222DA" w:rsidRPr="007222DA" w:rsidRDefault="007222DA" w:rsidP="00643A34">
      <w:pPr>
        <w:pStyle w:val="Doc-text2"/>
        <w:tabs>
          <w:tab w:val="clear" w:pos="1622"/>
          <w:tab w:val="left" w:pos="1276"/>
        </w:tabs>
        <w:ind w:left="1276" w:hanging="17"/>
        <w:rPr>
          <w:b/>
        </w:rPr>
      </w:pPr>
      <w:r w:rsidRPr="007222DA">
        <w:rPr>
          <w:b/>
        </w:rPr>
        <w:t xml:space="preserve">=&gt; For NB-IoT, </w:t>
      </w:r>
      <w:r w:rsidR="00D83395">
        <w:rPr>
          <w:b/>
        </w:rPr>
        <w:t xml:space="preserve">a new </w:t>
      </w:r>
      <w:r w:rsidR="00D83395" w:rsidRPr="007222DA">
        <w:rPr>
          <w:b/>
        </w:rPr>
        <w:t>mac-ContentionResolutionTimer</w:t>
      </w:r>
      <w:r w:rsidR="00D83395">
        <w:rPr>
          <w:b/>
        </w:rPr>
        <w:t xml:space="preserve"> is introduced for EDT</w:t>
      </w:r>
      <w:r w:rsidR="00C03249">
        <w:rPr>
          <w:b/>
        </w:rPr>
        <w:t xml:space="preserve"> with the legacy value range</w:t>
      </w:r>
      <w:r w:rsidRPr="007222DA">
        <w:rPr>
          <w:b/>
        </w:rPr>
        <w:t>.</w:t>
      </w:r>
    </w:p>
    <w:p w:rsidR="007222DA" w:rsidRDefault="007222DA" w:rsidP="00643A34">
      <w:pPr>
        <w:pStyle w:val="Doc-text2"/>
        <w:tabs>
          <w:tab w:val="clear" w:pos="1622"/>
          <w:tab w:val="left" w:pos="1276"/>
        </w:tabs>
        <w:ind w:left="1276" w:hanging="17"/>
      </w:pPr>
      <w:r w:rsidRPr="007222DA">
        <w:rPr>
          <w:b/>
        </w:rPr>
        <w:t xml:space="preserve">=&gt; For eMTC, </w:t>
      </w:r>
      <w:r>
        <w:rPr>
          <w:b/>
        </w:rPr>
        <w:t xml:space="preserve">a new </w:t>
      </w:r>
      <w:r w:rsidRPr="007222DA">
        <w:rPr>
          <w:b/>
        </w:rPr>
        <w:t>mac-ContentionResolutionTimer</w:t>
      </w:r>
      <w:r>
        <w:rPr>
          <w:b/>
        </w:rPr>
        <w:t xml:space="preserve"> is introduced for EDT with an </w:t>
      </w:r>
      <w:r w:rsidRPr="007222DA">
        <w:rPr>
          <w:b/>
        </w:rPr>
        <w:t>extended value range</w:t>
      </w:r>
      <w:r>
        <w:rPr>
          <w:b/>
        </w:rPr>
        <w:t xml:space="preserve">. The value range </w:t>
      </w:r>
      <w:r w:rsidRPr="007222DA">
        <w:rPr>
          <w:b/>
        </w:rPr>
        <w:t>is FFS.</w:t>
      </w:r>
    </w:p>
    <w:p w:rsidR="00643A34" w:rsidRDefault="00643A34" w:rsidP="00643A34">
      <w:pPr>
        <w:pStyle w:val="Doc-text2"/>
        <w:tabs>
          <w:tab w:val="clear" w:pos="1622"/>
          <w:tab w:val="left" w:pos="1276"/>
        </w:tabs>
        <w:ind w:left="1276" w:hanging="17"/>
      </w:pPr>
    </w:p>
    <w:p w:rsidR="003821F7" w:rsidRDefault="003821F7" w:rsidP="00643A34">
      <w:pPr>
        <w:pStyle w:val="Doc-text2"/>
        <w:tabs>
          <w:tab w:val="clear" w:pos="1622"/>
          <w:tab w:val="left" w:pos="1276"/>
        </w:tabs>
        <w:ind w:left="1276" w:hanging="17"/>
      </w:pPr>
    </w:p>
    <w:p w:rsidR="00643A34" w:rsidRDefault="00643A34" w:rsidP="00643A34">
      <w:pPr>
        <w:pStyle w:val="Doc-text2"/>
        <w:tabs>
          <w:tab w:val="clear" w:pos="1622"/>
          <w:tab w:val="left" w:pos="1276"/>
        </w:tabs>
        <w:ind w:left="1276" w:hanging="17"/>
      </w:pPr>
      <w:r>
        <w:t>Proposal 19:</w:t>
      </w:r>
      <w:r w:rsidR="003821F7">
        <w:t xml:space="preserve"> </w:t>
      </w:r>
      <w:r>
        <w:t>T300 is extended for EDT. A new timer (T300-EDT) is signalled.</w:t>
      </w:r>
    </w:p>
    <w:p w:rsidR="00C03249" w:rsidRDefault="00C03249" w:rsidP="00643A34">
      <w:pPr>
        <w:pStyle w:val="Doc-text2"/>
        <w:tabs>
          <w:tab w:val="clear" w:pos="1622"/>
          <w:tab w:val="left" w:pos="1276"/>
        </w:tabs>
        <w:ind w:left="1276" w:hanging="17"/>
      </w:pPr>
    </w:p>
    <w:p w:rsidR="00C03249" w:rsidRPr="00C03249" w:rsidRDefault="00C03249" w:rsidP="00643A34">
      <w:pPr>
        <w:pStyle w:val="Doc-text2"/>
        <w:tabs>
          <w:tab w:val="clear" w:pos="1622"/>
          <w:tab w:val="left" w:pos="1276"/>
        </w:tabs>
        <w:ind w:left="1276" w:hanging="17"/>
        <w:rPr>
          <w:b/>
        </w:rPr>
      </w:pPr>
      <w:r w:rsidRPr="00C03249">
        <w:rPr>
          <w:b/>
        </w:rPr>
        <w:t>=&gt; A new T300 is introduced for EDT with an extended value range.</w:t>
      </w:r>
    </w:p>
    <w:p w:rsidR="00C03249" w:rsidRDefault="00C03249" w:rsidP="00643A34">
      <w:pPr>
        <w:pStyle w:val="Doc-text2"/>
        <w:tabs>
          <w:tab w:val="clear" w:pos="1622"/>
          <w:tab w:val="left" w:pos="1276"/>
        </w:tabs>
        <w:ind w:left="1276" w:hanging="17"/>
      </w:pPr>
    </w:p>
    <w:p w:rsidR="00643A34" w:rsidRDefault="00643A34" w:rsidP="00643A34">
      <w:pPr>
        <w:pStyle w:val="Doc-text2"/>
        <w:tabs>
          <w:tab w:val="clear" w:pos="1622"/>
          <w:tab w:val="left" w:pos="1276"/>
        </w:tabs>
        <w:ind w:left="1276" w:hanging="17"/>
      </w:pPr>
    </w:p>
    <w:p w:rsidR="00643A34" w:rsidRDefault="00643A34" w:rsidP="00643A34">
      <w:pPr>
        <w:pStyle w:val="Doc-text2"/>
        <w:tabs>
          <w:tab w:val="clear" w:pos="1622"/>
          <w:tab w:val="left" w:pos="1276"/>
        </w:tabs>
        <w:ind w:left="1276" w:hanging="17"/>
      </w:pPr>
      <w:r>
        <w:t>Proposal 20: Support for EDT for the CP solution and support for EDT for the UP solution are two separate capabilities.</w:t>
      </w:r>
    </w:p>
    <w:p w:rsidR="00C03249" w:rsidRDefault="00C03249" w:rsidP="00643A34">
      <w:pPr>
        <w:pStyle w:val="Doc-text2"/>
        <w:tabs>
          <w:tab w:val="clear" w:pos="1622"/>
          <w:tab w:val="left" w:pos="1276"/>
        </w:tabs>
        <w:ind w:left="1276" w:hanging="17"/>
      </w:pPr>
      <w:r>
        <w:t>- QC assumes that this proposal is to indicate that these are separate features.</w:t>
      </w:r>
    </w:p>
    <w:p w:rsidR="00643A34" w:rsidRDefault="00643A34" w:rsidP="00643A34">
      <w:pPr>
        <w:pStyle w:val="Doc-text2"/>
        <w:tabs>
          <w:tab w:val="clear" w:pos="1622"/>
          <w:tab w:val="left" w:pos="1276"/>
        </w:tabs>
        <w:ind w:left="1276" w:hanging="17"/>
      </w:pPr>
    </w:p>
    <w:p w:rsidR="00C03249" w:rsidRPr="00C03249" w:rsidRDefault="00C03249" w:rsidP="00643A34">
      <w:pPr>
        <w:pStyle w:val="Doc-text2"/>
        <w:tabs>
          <w:tab w:val="clear" w:pos="1622"/>
          <w:tab w:val="left" w:pos="1276"/>
        </w:tabs>
        <w:ind w:left="1276" w:hanging="17"/>
        <w:rPr>
          <w:b/>
        </w:rPr>
      </w:pPr>
      <w:r w:rsidRPr="00C03249">
        <w:rPr>
          <w:b/>
        </w:rPr>
        <w:t xml:space="preserve">=&gt; Support for EDT for the CP solution and support for EDT for the UP solution are </w:t>
      </w:r>
      <w:r w:rsidR="007407E8">
        <w:rPr>
          <w:b/>
        </w:rPr>
        <w:t xml:space="preserve">considered </w:t>
      </w:r>
      <w:r w:rsidRPr="00C03249">
        <w:rPr>
          <w:b/>
        </w:rPr>
        <w:t>separate</w:t>
      </w:r>
      <w:r w:rsidR="007407E8">
        <w:rPr>
          <w:b/>
        </w:rPr>
        <w:t xml:space="preserve">ly with respect to </w:t>
      </w:r>
      <w:r>
        <w:rPr>
          <w:b/>
        </w:rPr>
        <w:t xml:space="preserve">UE </w:t>
      </w:r>
      <w:r w:rsidRPr="00C03249">
        <w:rPr>
          <w:b/>
        </w:rPr>
        <w:t>capabilities.</w:t>
      </w:r>
    </w:p>
    <w:p w:rsidR="00C03249" w:rsidRDefault="00C03249" w:rsidP="00643A34">
      <w:pPr>
        <w:pStyle w:val="Doc-text2"/>
        <w:tabs>
          <w:tab w:val="clear" w:pos="1622"/>
          <w:tab w:val="left" w:pos="1276"/>
        </w:tabs>
        <w:ind w:left="1276" w:hanging="17"/>
      </w:pPr>
    </w:p>
    <w:p w:rsidR="00643A34" w:rsidRDefault="00643A34" w:rsidP="00643A34">
      <w:pPr>
        <w:pStyle w:val="Doc-text2"/>
        <w:tabs>
          <w:tab w:val="clear" w:pos="1622"/>
          <w:tab w:val="left" w:pos="1276"/>
        </w:tabs>
        <w:ind w:left="1276" w:hanging="17"/>
      </w:pPr>
      <w:r>
        <w:t>Proposal 21: There is no capability signalling for support of EDT for the CP solution.</w:t>
      </w:r>
    </w:p>
    <w:p w:rsidR="00643A34" w:rsidRDefault="00C03249" w:rsidP="00643A34">
      <w:pPr>
        <w:pStyle w:val="Doc-text2"/>
        <w:tabs>
          <w:tab w:val="clear" w:pos="1622"/>
          <w:tab w:val="left" w:pos="1276"/>
        </w:tabs>
        <w:ind w:left="1276" w:hanging="17"/>
      </w:pPr>
      <w:r>
        <w:t>-</w:t>
      </w:r>
      <w:r w:rsidR="007407E8">
        <w:t xml:space="preserve"> QC supports the proposal.</w:t>
      </w:r>
    </w:p>
    <w:p w:rsidR="007407E8" w:rsidRDefault="007407E8" w:rsidP="00643A34">
      <w:pPr>
        <w:pStyle w:val="Doc-text2"/>
        <w:tabs>
          <w:tab w:val="clear" w:pos="1622"/>
          <w:tab w:val="left" w:pos="1276"/>
        </w:tabs>
        <w:ind w:left="1276" w:hanging="17"/>
      </w:pPr>
      <w:r>
        <w:t>- Ericsson thinks that for eMTC UEs CP solution is not mandatory.</w:t>
      </w:r>
    </w:p>
    <w:p w:rsidR="007407E8" w:rsidRDefault="007407E8" w:rsidP="00643A34">
      <w:pPr>
        <w:pStyle w:val="Doc-text2"/>
        <w:tabs>
          <w:tab w:val="clear" w:pos="1622"/>
          <w:tab w:val="left" w:pos="1276"/>
        </w:tabs>
        <w:ind w:left="1276" w:hanging="17"/>
      </w:pPr>
      <w:r>
        <w:t>- Nokia thinks</w:t>
      </w:r>
      <w:r w:rsidR="008B29FA">
        <w:t xml:space="preserve"> there is no need to have a capability, this could simply be optional.</w:t>
      </w:r>
    </w:p>
    <w:p w:rsidR="008B29FA" w:rsidRDefault="008B29FA" w:rsidP="00643A34">
      <w:pPr>
        <w:pStyle w:val="Doc-text2"/>
        <w:tabs>
          <w:tab w:val="clear" w:pos="1622"/>
          <w:tab w:val="left" w:pos="1276"/>
        </w:tabs>
        <w:ind w:left="1276" w:hanging="17"/>
      </w:pPr>
      <w:r>
        <w:t>- Gemalto and Intel agree with the proposal.</w:t>
      </w:r>
    </w:p>
    <w:p w:rsidR="008B29FA" w:rsidRDefault="008B29FA" w:rsidP="00643A34">
      <w:pPr>
        <w:pStyle w:val="Doc-text2"/>
        <w:tabs>
          <w:tab w:val="clear" w:pos="1622"/>
          <w:tab w:val="left" w:pos="1276"/>
        </w:tabs>
        <w:ind w:left="1276" w:hanging="17"/>
      </w:pPr>
      <w:r>
        <w:t>- Intel would like to make sure that this should be reconsidered when MT EDT is discussed.</w:t>
      </w:r>
    </w:p>
    <w:p w:rsidR="00557AE5" w:rsidRDefault="00557AE5" w:rsidP="00643A34">
      <w:pPr>
        <w:pStyle w:val="Doc-text2"/>
        <w:tabs>
          <w:tab w:val="clear" w:pos="1622"/>
          <w:tab w:val="left" w:pos="1276"/>
        </w:tabs>
        <w:ind w:left="1276" w:hanging="17"/>
      </w:pPr>
      <w:r>
        <w:t>- Ericsson thinks it would be good to have the capability information for the network to know the percentage of UEs that support EDT for the CP solution. Nokia agrees with Ericsson.</w:t>
      </w:r>
    </w:p>
    <w:p w:rsidR="00557AE5" w:rsidRDefault="00557AE5" w:rsidP="00643A34">
      <w:pPr>
        <w:pStyle w:val="Doc-text2"/>
        <w:tabs>
          <w:tab w:val="clear" w:pos="1622"/>
          <w:tab w:val="left" w:pos="1276"/>
        </w:tabs>
        <w:ind w:left="1276" w:hanging="17"/>
      </w:pPr>
      <w:r>
        <w:t>- Huawei thinks the operators would know the UEs in their networks, so this information is not necessarily needed.</w:t>
      </w:r>
    </w:p>
    <w:p w:rsidR="00557AE5" w:rsidRDefault="00557AE5" w:rsidP="00643A34">
      <w:pPr>
        <w:pStyle w:val="Doc-text2"/>
        <w:tabs>
          <w:tab w:val="clear" w:pos="1622"/>
          <w:tab w:val="left" w:pos="1276"/>
        </w:tabs>
        <w:ind w:left="1276" w:hanging="17"/>
      </w:pPr>
      <w:r>
        <w:t>- QC thinks that this indication can be provided in the NAS layer.</w:t>
      </w:r>
    </w:p>
    <w:p w:rsidR="008B29FA" w:rsidRDefault="008B29FA" w:rsidP="00643A34">
      <w:pPr>
        <w:pStyle w:val="Doc-text2"/>
        <w:tabs>
          <w:tab w:val="clear" w:pos="1622"/>
          <w:tab w:val="left" w:pos="1276"/>
        </w:tabs>
        <w:ind w:left="1276" w:hanging="17"/>
      </w:pPr>
    </w:p>
    <w:p w:rsidR="008B29FA" w:rsidRDefault="008B29FA" w:rsidP="00643A34">
      <w:pPr>
        <w:pStyle w:val="Doc-text2"/>
        <w:tabs>
          <w:tab w:val="clear" w:pos="1622"/>
          <w:tab w:val="left" w:pos="1276"/>
        </w:tabs>
        <w:ind w:left="1276" w:hanging="17"/>
        <w:rPr>
          <w:b/>
        </w:rPr>
      </w:pPr>
      <w:r w:rsidRPr="008B29FA">
        <w:rPr>
          <w:b/>
        </w:rPr>
        <w:t>=&gt; Support of EDT for CP solution is optional with no capability signalling.</w:t>
      </w:r>
      <w:r>
        <w:rPr>
          <w:b/>
        </w:rPr>
        <w:t xml:space="preserve"> RAN2 assumes that this agreement, i.e. whether there is any capability signalling, can be reconsidered when discussing the solution for MT EDT.</w:t>
      </w:r>
    </w:p>
    <w:p w:rsidR="00923322" w:rsidRDefault="00923322" w:rsidP="00643A34">
      <w:pPr>
        <w:pStyle w:val="Doc-text2"/>
        <w:tabs>
          <w:tab w:val="clear" w:pos="1622"/>
          <w:tab w:val="left" w:pos="1276"/>
        </w:tabs>
        <w:ind w:left="1276" w:hanging="17"/>
        <w:rPr>
          <w:b/>
        </w:rPr>
      </w:pPr>
    </w:p>
    <w:p w:rsidR="00B817A6" w:rsidRDefault="00B817A6" w:rsidP="00B817A6">
      <w:pPr>
        <w:pStyle w:val="Doc-text2"/>
        <w:tabs>
          <w:tab w:val="clear" w:pos="1622"/>
          <w:tab w:val="left" w:pos="1276"/>
        </w:tabs>
        <w:ind w:left="1276" w:hanging="17"/>
        <w:rPr>
          <w:b/>
        </w:rPr>
      </w:pPr>
    </w:p>
    <w:p w:rsidR="00B817A6" w:rsidRPr="0016377D" w:rsidRDefault="00B817A6" w:rsidP="00B817A6">
      <w:pPr>
        <w:pStyle w:val="ComeBack"/>
        <w:ind w:left="1276" w:hanging="709"/>
        <w:rPr>
          <w:rFonts w:cs="Arial"/>
          <w:b/>
          <w:bCs/>
        </w:rPr>
      </w:pPr>
      <w:r>
        <w:rPr>
          <w:b/>
        </w:rPr>
        <w:t>Offline discussion (#406) on whether there is capability signalling for support of EDT for CP solution (Ericsson).</w:t>
      </w:r>
    </w:p>
    <w:p w:rsidR="00C03249" w:rsidRDefault="003661C5" w:rsidP="00643A34">
      <w:pPr>
        <w:pStyle w:val="Doc-text2"/>
        <w:tabs>
          <w:tab w:val="clear" w:pos="1622"/>
          <w:tab w:val="left" w:pos="1276"/>
        </w:tabs>
        <w:ind w:left="1276" w:hanging="17"/>
      </w:pPr>
      <w:r>
        <w:t>- Ericsson reported that one company is against having capability signalling for support of EDT and suggested that RAN2 should not introduce it.</w:t>
      </w:r>
    </w:p>
    <w:p w:rsidR="003661C5" w:rsidRDefault="003661C5" w:rsidP="00643A34">
      <w:pPr>
        <w:pStyle w:val="Doc-text2"/>
        <w:tabs>
          <w:tab w:val="clear" w:pos="1622"/>
          <w:tab w:val="left" w:pos="1276"/>
        </w:tabs>
        <w:ind w:left="1276" w:hanging="17"/>
      </w:pPr>
    </w:p>
    <w:p w:rsidR="008C7C14" w:rsidRPr="008C7C14" w:rsidRDefault="008C7C14" w:rsidP="00643A34">
      <w:pPr>
        <w:pStyle w:val="Doc-text2"/>
        <w:tabs>
          <w:tab w:val="clear" w:pos="1622"/>
          <w:tab w:val="left" w:pos="1276"/>
        </w:tabs>
        <w:ind w:left="1276" w:hanging="17"/>
      </w:pPr>
      <w:r w:rsidRPr="008C7C14">
        <w:t>=&gt; No capability signalling for support of EDT for CP solution</w:t>
      </w:r>
      <w:r>
        <w:t>.</w:t>
      </w:r>
    </w:p>
    <w:p w:rsidR="00B817A6" w:rsidRDefault="00B817A6" w:rsidP="00643A34">
      <w:pPr>
        <w:pStyle w:val="Doc-text2"/>
        <w:tabs>
          <w:tab w:val="clear" w:pos="1622"/>
          <w:tab w:val="left" w:pos="1276"/>
        </w:tabs>
        <w:ind w:left="1276" w:hanging="17"/>
      </w:pPr>
    </w:p>
    <w:p w:rsidR="00643A34" w:rsidRDefault="00643A34" w:rsidP="00643A34">
      <w:pPr>
        <w:pStyle w:val="Doc-text2"/>
        <w:tabs>
          <w:tab w:val="clear" w:pos="1622"/>
          <w:tab w:val="left" w:pos="1276"/>
        </w:tabs>
        <w:ind w:left="1276" w:hanging="17"/>
      </w:pPr>
      <w:r>
        <w:t>Proposal 22: RAN2 to discuss capability signalling for support of EDT for the UP solution.</w:t>
      </w:r>
    </w:p>
    <w:p w:rsidR="008B29FA" w:rsidRDefault="008B29FA" w:rsidP="00643A34">
      <w:pPr>
        <w:pStyle w:val="Doc-text2"/>
        <w:tabs>
          <w:tab w:val="clear" w:pos="1622"/>
          <w:tab w:val="left" w:pos="1276"/>
        </w:tabs>
        <w:ind w:left="1276" w:hanging="17"/>
      </w:pPr>
      <w:r>
        <w:t>- Nokia that this would be needed for the UP solution. Huawei agrees. Some possible use cases are RRC suspend with NCC, access to the network for the first time etc.</w:t>
      </w:r>
    </w:p>
    <w:p w:rsidR="008B29FA" w:rsidRDefault="008B29FA" w:rsidP="00643A34">
      <w:pPr>
        <w:pStyle w:val="Doc-text2"/>
        <w:tabs>
          <w:tab w:val="clear" w:pos="1622"/>
          <w:tab w:val="left" w:pos="1276"/>
        </w:tabs>
        <w:ind w:left="1276" w:hanging="17"/>
      </w:pPr>
    </w:p>
    <w:p w:rsidR="00643A34" w:rsidRPr="0060371B" w:rsidRDefault="0060371B" w:rsidP="00643A34">
      <w:pPr>
        <w:pStyle w:val="Doc-text2"/>
        <w:tabs>
          <w:tab w:val="clear" w:pos="1622"/>
          <w:tab w:val="left" w:pos="1276"/>
        </w:tabs>
        <w:ind w:left="1276" w:hanging="17"/>
        <w:rPr>
          <w:b/>
        </w:rPr>
      </w:pPr>
      <w:r w:rsidRPr="0060371B">
        <w:rPr>
          <w:b/>
        </w:rPr>
        <w:t xml:space="preserve">=&gt; Support of EDT for </w:t>
      </w:r>
      <w:r>
        <w:rPr>
          <w:b/>
        </w:rPr>
        <w:t>U</w:t>
      </w:r>
      <w:r w:rsidRPr="0060371B">
        <w:rPr>
          <w:b/>
        </w:rPr>
        <w:t>P solution is optional with capability signalling</w:t>
      </w:r>
      <w:r>
        <w:rPr>
          <w:b/>
        </w:rPr>
        <w:t>.</w:t>
      </w:r>
    </w:p>
    <w:p w:rsidR="0060371B" w:rsidRDefault="0060371B" w:rsidP="00643A34">
      <w:pPr>
        <w:pStyle w:val="Doc-text2"/>
        <w:tabs>
          <w:tab w:val="clear" w:pos="1622"/>
          <w:tab w:val="left" w:pos="1276"/>
        </w:tabs>
        <w:ind w:left="1276" w:hanging="17"/>
      </w:pPr>
    </w:p>
    <w:p w:rsidR="00643A34" w:rsidRDefault="00643A34" w:rsidP="00643A34">
      <w:pPr>
        <w:pStyle w:val="Doc-text2"/>
        <w:tabs>
          <w:tab w:val="clear" w:pos="1622"/>
          <w:tab w:val="left" w:pos="1276"/>
        </w:tabs>
        <w:ind w:left="1276" w:hanging="17"/>
      </w:pPr>
      <w:r>
        <w:t>Proposal 23: An indication of eNB support for EDT for the CP solution and an indication of eNB support for EDT for the UP solution are explicitly signalled in SIB2 (SIB2-NB).</w:t>
      </w:r>
    </w:p>
    <w:p w:rsidR="00923322" w:rsidRDefault="00923322" w:rsidP="00643A34">
      <w:pPr>
        <w:pStyle w:val="Doc-text2"/>
        <w:tabs>
          <w:tab w:val="clear" w:pos="1622"/>
          <w:tab w:val="left" w:pos="1276"/>
        </w:tabs>
        <w:ind w:left="1276" w:hanging="17"/>
      </w:pPr>
      <w:r>
        <w:t xml:space="preserve">- </w:t>
      </w:r>
      <w:r w:rsidR="0039681E">
        <w:t xml:space="preserve">For NB-IoT, </w:t>
      </w:r>
      <w:r>
        <w:t>QC thinks that CP support is implicit whereas UP support is explicit. Intel</w:t>
      </w:r>
      <w:r w:rsidR="0039681E">
        <w:t>, Huawei</w:t>
      </w:r>
      <w:r>
        <w:t xml:space="preserve"> </w:t>
      </w:r>
      <w:r w:rsidR="0039681E">
        <w:t xml:space="preserve">and Nokia </w:t>
      </w:r>
      <w:r>
        <w:t>agree.</w:t>
      </w:r>
    </w:p>
    <w:p w:rsidR="00923322" w:rsidRDefault="00923322" w:rsidP="00643A34">
      <w:pPr>
        <w:pStyle w:val="Doc-text2"/>
        <w:tabs>
          <w:tab w:val="clear" w:pos="1622"/>
          <w:tab w:val="left" w:pos="1276"/>
        </w:tabs>
        <w:ind w:left="1276" w:hanging="17"/>
      </w:pPr>
      <w:r>
        <w:t>- LG prefers to have explicit indication for both CP and UP solutions. Erics</w:t>
      </w:r>
      <w:r w:rsidR="0039681E">
        <w:t>s</w:t>
      </w:r>
      <w:r>
        <w:t xml:space="preserve">on </w:t>
      </w:r>
      <w:r w:rsidR="00B3033E">
        <w:t xml:space="preserve">and ZTE </w:t>
      </w:r>
      <w:r>
        <w:t>agree.</w:t>
      </w:r>
      <w:r w:rsidR="009C2DD3">
        <w:t xml:space="preserve"> </w:t>
      </w:r>
    </w:p>
    <w:p w:rsidR="00923322" w:rsidRDefault="00923322" w:rsidP="00643A34">
      <w:pPr>
        <w:pStyle w:val="Doc-text2"/>
        <w:tabs>
          <w:tab w:val="clear" w:pos="1622"/>
          <w:tab w:val="left" w:pos="1276"/>
        </w:tabs>
        <w:ind w:left="1276" w:hanging="17"/>
      </w:pPr>
      <w:r>
        <w:t xml:space="preserve">- </w:t>
      </w:r>
      <w:r w:rsidR="00C45599">
        <w:t>Ericsson states that CP solution is not mandatory for eMTC.</w:t>
      </w:r>
    </w:p>
    <w:p w:rsidR="00B3033E" w:rsidRDefault="00B3033E" w:rsidP="00643A34">
      <w:pPr>
        <w:pStyle w:val="Doc-text2"/>
        <w:tabs>
          <w:tab w:val="clear" w:pos="1622"/>
          <w:tab w:val="left" w:pos="1276"/>
        </w:tabs>
        <w:ind w:left="1276" w:hanging="17"/>
      </w:pPr>
      <w:r>
        <w:t>- QC is also fine to have indication for both solutions explicitly.</w:t>
      </w:r>
    </w:p>
    <w:p w:rsidR="0039681E" w:rsidRDefault="0039681E" w:rsidP="00643A34">
      <w:pPr>
        <w:pStyle w:val="Doc-text2"/>
        <w:tabs>
          <w:tab w:val="clear" w:pos="1622"/>
          <w:tab w:val="left" w:pos="1276"/>
        </w:tabs>
        <w:ind w:left="1276" w:hanging="17"/>
      </w:pPr>
    </w:p>
    <w:p w:rsidR="00C45599" w:rsidRPr="0039681E" w:rsidRDefault="0039681E" w:rsidP="00643A34">
      <w:pPr>
        <w:pStyle w:val="Doc-text2"/>
        <w:tabs>
          <w:tab w:val="clear" w:pos="1622"/>
          <w:tab w:val="left" w:pos="1276"/>
        </w:tabs>
        <w:ind w:left="1276" w:hanging="17"/>
        <w:rPr>
          <w:b/>
        </w:rPr>
      </w:pPr>
      <w:r>
        <w:rPr>
          <w:b/>
        </w:rPr>
        <w:t xml:space="preserve">=&gt; </w:t>
      </w:r>
      <w:r w:rsidR="00B3033E">
        <w:rPr>
          <w:b/>
        </w:rPr>
        <w:t>T</w:t>
      </w:r>
      <w:r>
        <w:rPr>
          <w:b/>
        </w:rPr>
        <w:t xml:space="preserve">he </w:t>
      </w:r>
      <w:r w:rsidRPr="0039681E">
        <w:rPr>
          <w:b/>
        </w:rPr>
        <w:t xml:space="preserve">indication of eNB support for EDT for the </w:t>
      </w:r>
      <w:r>
        <w:rPr>
          <w:b/>
        </w:rPr>
        <w:t xml:space="preserve">CP and </w:t>
      </w:r>
      <w:r w:rsidRPr="0039681E">
        <w:rPr>
          <w:b/>
        </w:rPr>
        <w:t>UP solution</w:t>
      </w:r>
      <w:r>
        <w:rPr>
          <w:b/>
        </w:rPr>
        <w:t>s</w:t>
      </w:r>
      <w:r w:rsidRPr="0039681E">
        <w:rPr>
          <w:b/>
        </w:rPr>
        <w:t xml:space="preserve"> are explicitly signalled in SIB2 (SIB2-NB).</w:t>
      </w:r>
    </w:p>
    <w:p w:rsidR="00643A34" w:rsidRDefault="00643A34" w:rsidP="00643A34">
      <w:pPr>
        <w:pStyle w:val="Doc-text2"/>
      </w:pPr>
    </w:p>
    <w:p w:rsidR="00643A34" w:rsidRDefault="00643A34" w:rsidP="00643A34">
      <w:pPr>
        <w:pStyle w:val="Doc-text2"/>
      </w:pPr>
    </w:p>
    <w:tbl>
      <w:tblPr>
        <w:tblStyle w:val="TableGrid"/>
        <w:tblW w:w="0" w:type="auto"/>
        <w:tblInd w:w="1259" w:type="dxa"/>
        <w:tblLook w:val="05E0" w:firstRow="1" w:lastRow="1" w:firstColumn="1" w:lastColumn="1" w:noHBand="0" w:noVBand="1"/>
      </w:tblPr>
      <w:tblGrid>
        <w:gridCol w:w="8631"/>
      </w:tblGrid>
      <w:tr w:rsidR="00643A34" w:rsidTr="00D5089F">
        <w:tc>
          <w:tcPr>
            <w:tcW w:w="9890" w:type="dxa"/>
          </w:tcPr>
          <w:p w:rsidR="00643A34" w:rsidRDefault="00643A34" w:rsidP="00D5089F">
            <w:pPr>
              <w:tabs>
                <w:tab w:val="left" w:pos="340"/>
              </w:tabs>
              <w:spacing w:before="60"/>
              <w:ind w:left="340" w:hanging="340"/>
            </w:pPr>
            <w:bookmarkStart w:id="7" w:name="_Hlk511731260"/>
            <w:r>
              <w:rPr>
                <w:b/>
              </w:rPr>
              <w:t>Agreements</w:t>
            </w:r>
          </w:p>
          <w:p w:rsidR="00643A34" w:rsidRDefault="00643A34" w:rsidP="00D5089F">
            <w:pPr>
              <w:tabs>
                <w:tab w:val="left" w:pos="53"/>
              </w:tabs>
              <w:spacing w:before="60"/>
            </w:pPr>
            <w:r>
              <w:t xml:space="preserve">- </w:t>
            </w:r>
            <w:r w:rsidR="00AB4C06">
              <w:t>EDT description is captured in the connection procedures in sections 5.3.1 and 5.3.3.</w:t>
            </w:r>
          </w:p>
          <w:p w:rsidR="00AB4C06" w:rsidRDefault="00AB4C06" w:rsidP="00D5089F">
            <w:pPr>
              <w:tabs>
                <w:tab w:val="left" w:pos="53"/>
              </w:tabs>
              <w:spacing w:before="60"/>
            </w:pPr>
            <w:r>
              <w:t xml:space="preserve">- </w:t>
            </w:r>
            <w:r w:rsidR="00054549" w:rsidRPr="00A20D1C">
              <w:rPr>
                <w:i/>
              </w:rPr>
              <w:t>RRCEarlyDataRequest</w:t>
            </w:r>
            <w:r w:rsidR="00054549" w:rsidRPr="00054549">
              <w:t xml:space="preserve"> and </w:t>
            </w:r>
            <w:r w:rsidR="00054549" w:rsidRPr="00A20D1C">
              <w:rPr>
                <w:i/>
              </w:rPr>
              <w:t>RRCEarlyDataComplete</w:t>
            </w:r>
            <w:r w:rsidR="00054549" w:rsidRPr="00054549">
              <w:t xml:space="preserve"> are used.</w:t>
            </w:r>
          </w:p>
          <w:p w:rsidR="0007489E" w:rsidRDefault="0007489E" w:rsidP="00D5089F">
            <w:pPr>
              <w:tabs>
                <w:tab w:val="left" w:pos="53"/>
              </w:tabs>
              <w:spacing w:before="60"/>
            </w:pPr>
            <w:r>
              <w:t xml:space="preserve">- </w:t>
            </w:r>
            <w:r w:rsidRPr="0007489E">
              <w:t>NAS layer does not need to indicate an intention to use EDT when requesting the establishment/resumption of a connection and the decision to use EDT is taken by the AS layer.</w:t>
            </w:r>
          </w:p>
          <w:p w:rsidR="00054549" w:rsidRDefault="00054549" w:rsidP="00D5089F">
            <w:pPr>
              <w:tabs>
                <w:tab w:val="left" w:pos="53"/>
              </w:tabs>
              <w:spacing w:before="60"/>
            </w:pPr>
            <w:r>
              <w:t xml:space="preserve">- </w:t>
            </w:r>
            <w:r w:rsidR="002925AE" w:rsidRPr="002925AE">
              <w:t xml:space="preserve">Only the following establishment causes apply to EDT: </w:t>
            </w:r>
            <w:r w:rsidR="002925AE" w:rsidRPr="00A20D1C">
              <w:rPr>
                <w:i/>
              </w:rPr>
              <w:t>mo-Data</w:t>
            </w:r>
            <w:r w:rsidR="002925AE" w:rsidRPr="002925AE">
              <w:t xml:space="preserve">, </w:t>
            </w:r>
            <w:r w:rsidR="002925AE" w:rsidRPr="00A20D1C">
              <w:rPr>
                <w:i/>
              </w:rPr>
              <w:t>mo-ExceptionData</w:t>
            </w:r>
            <w:r w:rsidR="002925AE" w:rsidRPr="002925AE">
              <w:t xml:space="preserve"> (NB-IoT only) and </w:t>
            </w:r>
            <w:r w:rsidR="002925AE" w:rsidRPr="00A20D1C">
              <w:rPr>
                <w:i/>
              </w:rPr>
              <w:t>delayTolerant</w:t>
            </w:r>
            <w:r w:rsidR="002925AE" w:rsidRPr="002925AE">
              <w:t xml:space="preserve"> with call type ‘originating calls’.</w:t>
            </w:r>
          </w:p>
          <w:p w:rsidR="002925AE" w:rsidRDefault="002925AE" w:rsidP="00D5089F">
            <w:pPr>
              <w:tabs>
                <w:tab w:val="left" w:pos="53"/>
              </w:tabs>
              <w:spacing w:before="60"/>
            </w:pPr>
            <w:r>
              <w:t xml:space="preserve">- </w:t>
            </w:r>
            <w:r w:rsidRPr="002925AE">
              <w:t>If EDT has been triggered the UE shall not send BSR in Msg3, i.e. the eNB may assume that there is no data to follow in the UL, which means that BSR is equal to 0 implicitly.</w:t>
            </w:r>
          </w:p>
          <w:p w:rsidR="002925AE" w:rsidRDefault="002925AE" w:rsidP="00D5089F">
            <w:pPr>
              <w:tabs>
                <w:tab w:val="left" w:pos="53"/>
              </w:tabs>
              <w:spacing w:before="60"/>
            </w:pPr>
            <w:r>
              <w:t xml:space="preserve">- </w:t>
            </w:r>
            <w:r w:rsidRPr="00A20D1C">
              <w:rPr>
                <w:i/>
              </w:rPr>
              <w:t>RRCConnectionReject</w:t>
            </w:r>
            <w:r w:rsidRPr="002925AE">
              <w:t xml:space="preserve"> can be a response to </w:t>
            </w:r>
            <w:r w:rsidRPr="00A20D1C">
              <w:rPr>
                <w:i/>
              </w:rPr>
              <w:t>RRCConnectionResumeRequest</w:t>
            </w:r>
            <w:r w:rsidRPr="002925AE">
              <w:t xml:space="preserve"> for EDT and it indicates unsuccessful delivery of the UL data.</w:t>
            </w:r>
          </w:p>
          <w:p w:rsidR="002925AE" w:rsidRDefault="002925AE" w:rsidP="00D5089F">
            <w:pPr>
              <w:tabs>
                <w:tab w:val="left" w:pos="53"/>
              </w:tabs>
              <w:spacing w:before="60"/>
            </w:pPr>
            <w:r>
              <w:t xml:space="preserve">- </w:t>
            </w:r>
            <w:r w:rsidR="009D5248" w:rsidRPr="00A20D1C">
              <w:rPr>
                <w:i/>
              </w:rPr>
              <w:t>multiToneSupport</w:t>
            </w:r>
            <w:r w:rsidR="009D5248" w:rsidRPr="009D5248">
              <w:t xml:space="preserve"> and </w:t>
            </w:r>
            <w:r w:rsidR="009D5248" w:rsidRPr="00A20D1C">
              <w:rPr>
                <w:i/>
              </w:rPr>
              <w:t>multiCarrierSupport</w:t>
            </w:r>
            <w:r w:rsidR="009D5248" w:rsidRPr="009D5248">
              <w:t xml:space="preserve"> IEs are not included in </w:t>
            </w:r>
            <w:r w:rsidR="009D5248" w:rsidRPr="00A20D1C">
              <w:rPr>
                <w:i/>
              </w:rPr>
              <w:t>RRCEarlyDataRequest.</w:t>
            </w:r>
          </w:p>
          <w:p w:rsidR="009D5248" w:rsidRDefault="009D5248" w:rsidP="00D5089F">
            <w:pPr>
              <w:tabs>
                <w:tab w:val="left" w:pos="53"/>
              </w:tabs>
              <w:spacing w:before="60"/>
            </w:pPr>
            <w:r>
              <w:t xml:space="preserve">- </w:t>
            </w:r>
            <w:r w:rsidRPr="009D5248">
              <w:t>RAN2 does not intend to capture the behaviour regarding cell reselection during EDT, i.e. up to UE implementation.</w:t>
            </w:r>
          </w:p>
          <w:p w:rsidR="009D5248" w:rsidRDefault="009D5248" w:rsidP="00D5089F">
            <w:pPr>
              <w:tabs>
                <w:tab w:val="left" w:pos="53"/>
              </w:tabs>
              <w:spacing w:before="60"/>
            </w:pPr>
            <w:r>
              <w:t xml:space="preserve">- </w:t>
            </w:r>
            <w:r w:rsidRPr="00A20D1C">
              <w:rPr>
                <w:i/>
              </w:rPr>
              <w:t>dedicatedInfoNAS</w:t>
            </w:r>
            <w:r w:rsidRPr="009D5248">
              <w:t xml:space="preserve"> in </w:t>
            </w:r>
            <w:r w:rsidRPr="00A20D1C">
              <w:rPr>
                <w:i/>
              </w:rPr>
              <w:t>RRCConnectionSetupComplete</w:t>
            </w:r>
            <w:r w:rsidRPr="009D5248">
              <w:t xml:space="preserve"> in response to </w:t>
            </w:r>
            <w:r w:rsidRPr="00A20D1C">
              <w:rPr>
                <w:i/>
              </w:rPr>
              <w:t>RRCEarlyDataRequest</w:t>
            </w:r>
            <w:r w:rsidRPr="009D5248">
              <w:t xml:space="preserve"> is always set to a zero-length octet string. This will be captured in the normative text.</w:t>
            </w:r>
          </w:p>
          <w:p w:rsidR="009D5248" w:rsidRDefault="009D5248" w:rsidP="00D5089F">
            <w:pPr>
              <w:tabs>
                <w:tab w:val="left" w:pos="53"/>
              </w:tabs>
              <w:spacing w:before="60"/>
            </w:pPr>
            <w:r>
              <w:t xml:space="preserve">- </w:t>
            </w:r>
            <w:r w:rsidRPr="00A20D1C">
              <w:rPr>
                <w:i/>
              </w:rPr>
              <w:t>dedicatedInfoNAS</w:t>
            </w:r>
            <w:r w:rsidRPr="009D5248">
              <w:t xml:space="preserve"> is always included in </w:t>
            </w:r>
            <w:r w:rsidRPr="00A20D1C">
              <w:rPr>
                <w:i/>
              </w:rPr>
              <w:t>RRCConnectionSetupComplete</w:t>
            </w:r>
            <w:r w:rsidRPr="009D5248">
              <w:t xml:space="preserve"> in response to </w:t>
            </w:r>
            <w:r w:rsidRPr="00A20D1C">
              <w:rPr>
                <w:i/>
              </w:rPr>
              <w:t>RRCConnectionResumeRequest</w:t>
            </w:r>
            <w:r w:rsidRPr="009D5248">
              <w:t xml:space="preserve"> for EDT.</w:t>
            </w:r>
          </w:p>
          <w:p w:rsidR="009D5248" w:rsidRDefault="009D5248" w:rsidP="00D5089F">
            <w:pPr>
              <w:tabs>
                <w:tab w:val="left" w:pos="53"/>
              </w:tabs>
              <w:spacing w:before="60"/>
            </w:pPr>
            <w:r>
              <w:t xml:space="preserve">- </w:t>
            </w:r>
            <w:r w:rsidRPr="009D5248">
              <w:t xml:space="preserve">T300, T302, T303, T305, T306, T308, T320 and T322 are stopped upon reception of </w:t>
            </w:r>
            <w:r w:rsidRPr="00A20D1C">
              <w:rPr>
                <w:i/>
              </w:rPr>
              <w:t>RRCEarlyDataComplete</w:t>
            </w:r>
            <w:r w:rsidRPr="009D5248">
              <w:t>.</w:t>
            </w:r>
          </w:p>
          <w:p w:rsidR="009D5248" w:rsidRDefault="009D5248" w:rsidP="00D5089F">
            <w:pPr>
              <w:tabs>
                <w:tab w:val="left" w:pos="53"/>
              </w:tabs>
              <w:spacing w:before="60"/>
            </w:pPr>
            <w:r>
              <w:t xml:space="preserve">- </w:t>
            </w:r>
            <w:r w:rsidRPr="00A20D1C">
              <w:rPr>
                <w:i/>
              </w:rPr>
              <w:t>releaseCause</w:t>
            </w:r>
            <w:r w:rsidRPr="009D5248">
              <w:t xml:space="preserve"> is not included in </w:t>
            </w:r>
            <w:r w:rsidRPr="003821F7">
              <w:rPr>
                <w:i/>
              </w:rPr>
              <w:t>RRCEarlyDataComplete</w:t>
            </w:r>
            <w:r w:rsidRPr="009D5248">
              <w:t>. “</w:t>
            </w:r>
            <w:r w:rsidRPr="003821F7">
              <w:rPr>
                <w:i/>
              </w:rPr>
              <w:t>Other</w:t>
            </w:r>
            <w:r w:rsidRPr="009D5248">
              <w:t>” is implicit.</w:t>
            </w:r>
          </w:p>
          <w:p w:rsidR="009D5248" w:rsidRDefault="009D5248" w:rsidP="00D5089F">
            <w:pPr>
              <w:tabs>
                <w:tab w:val="left" w:pos="53"/>
              </w:tabs>
              <w:spacing w:before="60"/>
            </w:pPr>
            <w:r>
              <w:t xml:space="preserve">- </w:t>
            </w:r>
            <w:r w:rsidRPr="009D5248">
              <w:t>For eMTC, it should be possible for the network to configure both ‘separate PRACH resources, i.e. time and frequency, per CE level for EDT and non-EDT’ and/or ‘separate preambles within a RACH resource for EDT and non-EDT’.</w:t>
            </w:r>
          </w:p>
          <w:p w:rsidR="009D5248" w:rsidRDefault="009D5248" w:rsidP="009D5248">
            <w:pPr>
              <w:tabs>
                <w:tab w:val="left" w:pos="53"/>
              </w:tabs>
              <w:spacing w:before="60"/>
            </w:pPr>
            <w:r>
              <w:t>- For NB-IoT, it should be possible to configure 0, 1, 2 or 3 NPRACH resources for EDT on any carrier, i.e. anchor and/or non-anchor carriers. All carriers should have equal probability.</w:t>
            </w:r>
          </w:p>
          <w:p w:rsidR="009D5248" w:rsidRDefault="009D5248" w:rsidP="009D5248">
            <w:pPr>
              <w:tabs>
                <w:tab w:val="left" w:pos="53"/>
              </w:tabs>
              <w:spacing w:before="60"/>
            </w:pPr>
            <w:r>
              <w:t>- For NB-IoT and eMTC, it should be possible not to configure PRACH resources for EDT for some of the CE levels/NPRACH repetition levels.</w:t>
            </w:r>
          </w:p>
          <w:p w:rsidR="002925AE" w:rsidRDefault="009D5248" w:rsidP="00D5089F">
            <w:pPr>
              <w:tabs>
                <w:tab w:val="left" w:pos="53"/>
              </w:tabs>
              <w:spacing w:before="60"/>
            </w:pPr>
            <w:r>
              <w:t xml:space="preserve">- </w:t>
            </w:r>
            <w:r w:rsidRPr="009D5248">
              <w:t xml:space="preserve">Delta configuration for </w:t>
            </w:r>
            <w:r w:rsidRPr="003821F7">
              <w:rPr>
                <w:i/>
              </w:rPr>
              <w:t>nprach-ParametersList-EDT</w:t>
            </w:r>
            <w:r w:rsidRPr="009D5248">
              <w:t xml:space="preserve"> on any carrier is relative to </w:t>
            </w:r>
            <w:r w:rsidRPr="003821F7">
              <w:rPr>
                <w:i/>
              </w:rPr>
              <w:t>nprach-ParametersList</w:t>
            </w:r>
            <w:r w:rsidRPr="009D5248">
              <w:t xml:space="preserve"> if any on the same carrier, otherwise </w:t>
            </w:r>
            <w:r w:rsidRPr="003821F7">
              <w:rPr>
                <w:i/>
              </w:rPr>
              <w:t>nprach-ParametersList</w:t>
            </w:r>
            <w:r w:rsidRPr="009D5248">
              <w:t xml:space="preserve"> on the anchor carrier.</w:t>
            </w:r>
          </w:p>
          <w:p w:rsidR="00AD6B5B" w:rsidRDefault="009D5248" w:rsidP="00AD6B5B">
            <w:pPr>
              <w:tabs>
                <w:tab w:val="left" w:pos="53"/>
              </w:tabs>
              <w:spacing w:before="60"/>
            </w:pPr>
            <w:r>
              <w:t xml:space="preserve">- </w:t>
            </w:r>
            <w:r w:rsidR="00AD6B5B">
              <w:t xml:space="preserve">For NB-IoT, a new </w:t>
            </w:r>
            <w:r w:rsidR="00AD6B5B" w:rsidRPr="00AD6E03">
              <w:rPr>
                <w:i/>
              </w:rPr>
              <w:t>mac-ContentionResolutionTimer</w:t>
            </w:r>
            <w:r w:rsidR="00AD6B5B">
              <w:t xml:space="preserve"> is introduced for EDT with the legacy value range.</w:t>
            </w:r>
          </w:p>
          <w:p w:rsidR="009D5248" w:rsidRDefault="00AD6B5B" w:rsidP="00AD6B5B">
            <w:pPr>
              <w:tabs>
                <w:tab w:val="left" w:pos="53"/>
              </w:tabs>
              <w:spacing w:before="60"/>
            </w:pPr>
            <w:r>
              <w:t xml:space="preserve">- For eMTC, a new </w:t>
            </w:r>
            <w:r w:rsidRPr="00AD6E03">
              <w:rPr>
                <w:i/>
              </w:rPr>
              <w:t>mac-ContentionResolutionTimer</w:t>
            </w:r>
            <w:r>
              <w:t xml:space="preserve"> is introduced for EDT with an extended value range. The value range is FFS.</w:t>
            </w:r>
          </w:p>
          <w:p w:rsidR="00AD6E03" w:rsidRDefault="00AD6E03" w:rsidP="00AD6B5B">
            <w:pPr>
              <w:tabs>
                <w:tab w:val="left" w:pos="53"/>
              </w:tabs>
              <w:spacing w:before="60"/>
            </w:pPr>
            <w:r>
              <w:t xml:space="preserve">- </w:t>
            </w:r>
            <w:r w:rsidR="00B817A6" w:rsidRPr="00B817A6">
              <w:t>A new T300 is introduced for EDT with an extended value range.</w:t>
            </w:r>
          </w:p>
          <w:p w:rsidR="00B817A6" w:rsidRDefault="00B817A6" w:rsidP="00AD6B5B">
            <w:pPr>
              <w:tabs>
                <w:tab w:val="left" w:pos="53"/>
              </w:tabs>
              <w:spacing w:before="60"/>
            </w:pPr>
            <w:r>
              <w:t xml:space="preserve">- </w:t>
            </w:r>
            <w:r w:rsidRPr="00B817A6">
              <w:t>Support for EDT for the CP solution and support for EDT for the UP solution are considered separately with respect to UE capabilities.</w:t>
            </w:r>
          </w:p>
          <w:p w:rsidR="00A56CBB" w:rsidRDefault="00A56CBB" w:rsidP="00AD6B5B">
            <w:pPr>
              <w:tabs>
                <w:tab w:val="left" w:pos="53"/>
              </w:tabs>
              <w:spacing w:before="60"/>
            </w:pPr>
            <w:r>
              <w:t xml:space="preserve">- </w:t>
            </w:r>
            <w:r w:rsidRPr="00A56CBB">
              <w:t>Support of EDT for CP solution is optional with no capability signalling. RAN2 assumes that this agreement, i.e. whether there is any capability signalling, can be reconsidered when discussing the solution for MT EDT.</w:t>
            </w:r>
          </w:p>
          <w:p w:rsidR="00B817A6" w:rsidRDefault="00B817A6" w:rsidP="00AD6B5B">
            <w:pPr>
              <w:tabs>
                <w:tab w:val="left" w:pos="53"/>
              </w:tabs>
              <w:spacing w:before="60"/>
            </w:pPr>
            <w:r>
              <w:t xml:space="preserve">- </w:t>
            </w:r>
            <w:r w:rsidRPr="00B817A6">
              <w:t>Support of EDT for UP solution is optional with capability signalling.</w:t>
            </w:r>
          </w:p>
          <w:p w:rsidR="00643A34" w:rsidRDefault="00B817A6" w:rsidP="00D5089F">
            <w:pPr>
              <w:tabs>
                <w:tab w:val="left" w:pos="53"/>
              </w:tabs>
              <w:spacing w:before="60"/>
            </w:pPr>
            <w:r>
              <w:t xml:space="preserve">- </w:t>
            </w:r>
            <w:r w:rsidRPr="00B817A6">
              <w:t>The indication of eNB support for EDT for the CP and UP solutions are explicitly signalled in SIB2 (SIB2-NB).</w:t>
            </w:r>
          </w:p>
          <w:p w:rsidR="00643A34" w:rsidRPr="00C03E7D" w:rsidRDefault="00643A34" w:rsidP="00D5089F">
            <w:pPr>
              <w:tabs>
                <w:tab w:val="left" w:pos="340"/>
              </w:tabs>
              <w:spacing w:before="60"/>
              <w:ind w:left="340" w:hanging="340"/>
            </w:pPr>
          </w:p>
        </w:tc>
      </w:tr>
      <w:bookmarkEnd w:id="7"/>
    </w:tbl>
    <w:p w:rsidR="00643A34" w:rsidRDefault="00643A34" w:rsidP="00643A34">
      <w:pPr>
        <w:pStyle w:val="Doc-text2"/>
      </w:pPr>
    </w:p>
    <w:p w:rsidR="00643A34" w:rsidRPr="00643A34" w:rsidRDefault="00643A34" w:rsidP="00643A34">
      <w:pPr>
        <w:pStyle w:val="Doc-text2"/>
      </w:pPr>
    </w:p>
    <w:p w:rsidR="00D6149F" w:rsidRDefault="0037227B" w:rsidP="00B25D3F">
      <w:pPr>
        <w:pStyle w:val="Doc-title"/>
      </w:pPr>
      <w:hyperlink r:id="rId51" w:history="1">
        <w:r w:rsidR="00D6149F">
          <w:rPr>
            <w:rStyle w:val="Hyperlink"/>
          </w:rPr>
          <w:t>R2-1805564</w:t>
        </w:r>
      </w:hyperlink>
      <w:r w:rsidR="00D6149F">
        <w:tab/>
        <w:t xml:space="preserve">Capture the proposals of [101#57]E-mail discussion on EDT remaining issues </w:t>
      </w:r>
      <w:r w:rsidR="00D6149F">
        <w:tab/>
        <w:t>Huawei Technologies R&amp;D UK</w:t>
      </w:r>
      <w:r w:rsidR="00D6149F">
        <w:tab/>
        <w:t>draftCR</w:t>
      </w:r>
      <w:r w:rsidR="00D6149F">
        <w:tab/>
        <w:t>Rel-15</w:t>
      </w:r>
      <w:r w:rsidR="00D6149F">
        <w:tab/>
        <w:t>36.331</w:t>
      </w:r>
      <w:r w:rsidR="00D6149F">
        <w:tab/>
        <w:t>15.1.0</w:t>
      </w:r>
      <w:r w:rsidR="00D6149F">
        <w:tab/>
        <w:t>B</w:t>
      </w:r>
      <w:r w:rsidR="00D6149F">
        <w:tab/>
        <w:t>LTE_eMTC4-Core, NB_IOTenh2-Core</w:t>
      </w:r>
    </w:p>
    <w:p w:rsidR="00B25D3F" w:rsidRDefault="0037227B" w:rsidP="00B25D3F">
      <w:pPr>
        <w:pStyle w:val="Doc-title"/>
      </w:pPr>
      <w:hyperlink r:id="rId52" w:history="1">
        <w:r w:rsidR="00FE1343">
          <w:rPr>
            <w:rStyle w:val="Hyperlink"/>
          </w:rPr>
          <w:t>R2-1805079</w:t>
        </w:r>
      </w:hyperlink>
      <w:r w:rsidR="00FE1343">
        <w:tab/>
        <w:t>Remaining issues for EDT</w:t>
      </w:r>
      <w:r w:rsidR="00FE1343">
        <w:tab/>
        <w:t>Huawei, HiSilicon</w:t>
      </w:r>
      <w:r w:rsidR="00FE1343">
        <w:tab/>
        <w:t>discussion</w:t>
      </w:r>
      <w:r w:rsidR="00FE1343">
        <w:tab/>
        <w:t>Rel-15</w:t>
      </w:r>
      <w:r w:rsidR="00FE1343">
        <w:tab/>
        <w:t>NB_IOTenh2-Core, LTE_eMTC4-Core</w:t>
      </w:r>
    </w:p>
    <w:p w:rsidR="00D6149F" w:rsidRDefault="0037227B" w:rsidP="00B25D3F">
      <w:pPr>
        <w:pStyle w:val="Doc-title"/>
      </w:pPr>
      <w:hyperlink r:id="rId53" w:history="1">
        <w:r w:rsidR="00D6149F">
          <w:rPr>
            <w:rStyle w:val="Hyperlink"/>
          </w:rPr>
          <w:t>R2-1805177</w:t>
        </w:r>
      </w:hyperlink>
      <w:r w:rsidR="00D6149F">
        <w:tab/>
        <w:t>Remaining issues in early data transmission</w:t>
      </w:r>
      <w:r w:rsidR="00D6149F">
        <w:tab/>
        <w:t>Ericsson</w:t>
      </w:r>
      <w:r w:rsidR="00D6149F">
        <w:tab/>
        <w:t>discussion</w:t>
      </w:r>
      <w:r w:rsidR="00D6149F">
        <w:tab/>
        <w:t>LTE_eMTC4-Core, NB_IOTenh2-Core</w:t>
      </w:r>
    </w:p>
    <w:p w:rsidR="00D6149F" w:rsidRDefault="0037227B" w:rsidP="00B25D3F">
      <w:pPr>
        <w:pStyle w:val="Doc-title"/>
      </w:pPr>
      <w:hyperlink r:id="rId54" w:history="1">
        <w:r w:rsidR="00D6149F">
          <w:rPr>
            <w:rStyle w:val="Hyperlink"/>
          </w:rPr>
          <w:t>R2-1806080</w:t>
        </w:r>
      </w:hyperlink>
      <w:r w:rsidR="00D6149F">
        <w:tab/>
        <w:t>New data arrival after transmitting Msg1 for EDT</w:t>
      </w:r>
      <w:r w:rsidR="00D6149F">
        <w:tab/>
        <w:t>LG Electronics Inc.</w:t>
      </w:r>
      <w:r w:rsidR="00D6149F">
        <w:tab/>
        <w:t>discussion</w:t>
      </w:r>
      <w:r w:rsidR="00D6149F">
        <w:tab/>
        <w:t>Rel-15</w:t>
      </w:r>
      <w:r w:rsidR="00D6149F">
        <w:tab/>
        <w:t>LTE_eMTC4-Core</w:t>
      </w:r>
    </w:p>
    <w:p w:rsidR="00D6149F" w:rsidRDefault="0037227B" w:rsidP="00B25D3F">
      <w:pPr>
        <w:pStyle w:val="Doc-title"/>
      </w:pPr>
      <w:hyperlink r:id="rId55" w:history="1">
        <w:r w:rsidR="00D6149F">
          <w:rPr>
            <w:rStyle w:val="Hyperlink"/>
          </w:rPr>
          <w:t>R2-1805530</w:t>
        </w:r>
      </w:hyperlink>
      <w:r w:rsidR="00D6149F">
        <w:tab/>
        <w:t xml:space="preserve">Consideration of T300 and Contention Resolution Timer for EDT in eFeMTC and FeNB-IoT </w:t>
      </w:r>
      <w:r w:rsidR="00D6149F">
        <w:tab/>
        <w:t>Kyocera</w:t>
      </w:r>
      <w:r w:rsidR="00D6149F">
        <w:tab/>
        <w:t>discussion</w:t>
      </w:r>
    </w:p>
    <w:p w:rsidR="00D6149F" w:rsidRDefault="0037227B" w:rsidP="00D6149F">
      <w:pPr>
        <w:pStyle w:val="Doc-title"/>
      </w:pPr>
      <w:hyperlink r:id="rId56" w:history="1">
        <w:r w:rsidR="00D6149F">
          <w:rPr>
            <w:rStyle w:val="Hyperlink"/>
          </w:rPr>
          <w:t>R2-1806040</w:t>
        </w:r>
      </w:hyperlink>
      <w:r w:rsidR="00D6149F">
        <w:tab/>
        <w:t>ASN.1 for (N)PRACH partitioning</w:t>
      </w:r>
      <w:r w:rsidR="00D6149F">
        <w:tab/>
        <w:t>Qualcomm Incorporated</w:t>
      </w:r>
      <w:r w:rsidR="00D6149F">
        <w:tab/>
        <w:t>discussion</w:t>
      </w:r>
      <w:r w:rsidR="00D6149F">
        <w:tab/>
        <w:t>LTE_eMTC4-Core, NB_IOTenh2-Core</w:t>
      </w:r>
      <w:r w:rsidR="00D6149F">
        <w:tab/>
      </w:r>
      <w:hyperlink r:id="rId57" w:history="1">
        <w:r w:rsidR="00D6149F">
          <w:rPr>
            <w:rStyle w:val="Hyperlink"/>
          </w:rPr>
          <w:t>R2-1803493</w:t>
        </w:r>
      </w:hyperlink>
    </w:p>
    <w:p w:rsidR="00D6149F" w:rsidRDefault="0037227B" w:rsidP="00D6149F">
      <w:pPr>
        <w:pStyle w:val="Doc-title"/>
      </w:pPr>
      <w:hyperlink r:id="rId58" w:history="1">
        <w:r w:rsidR="00D6149F">
          <w:rPr>
            <w:rStyle w:val="Hyperlink"/>
          </w:rPr>
          <w:t>R2-1806044</w:t>
        </w:r>
      </w:hyperlink>
      <w:r w:rsidR="00D6149F">
        <w:tab/>
        <w:t>releaseCause in RRCEarlyDataComplete</w:t>
      </w:r>
      <w:r w:rsidR="00D6149F">
        <w:tab/>
        <w:t>Qualcomm Incorporated</w:t>
      </w:r>
      <w:r w:rsidR="00D6149F">
        <w:tab/>
        <w:t>discussion</w:t>
      </w:r>
      <w:r w:rsidR="00D6149F">
        <w:tab/>
        <w:t>LTE_eMTC4-Core, NB_IOTenh2-Core</w:t>
      </w:r>
    </w:p>
    <w:p w:rsidR="008249DF" w:rsidRDefault="0037227B" w:rsidP="008249DF">
      <w:pPr>
        <w:pStyle w:val="Doc-title"/>
      </w:pPr>
      <w:hyperlink r:id="rId59" w:history="1">
        <w:r w:rsidR="008249DF">
          <w:rPr>
            <w:rStyle w:val="Hyperlink"/>
          </w:rPr>
          <w:t>R2-1806085</w:t>
        </w:r>
      </w:hyperlink>
      <w:r w:rsidR="008249DF">
        <w:tab/>
        <w:t>MO CP EDT in suspended RRC connection</w:t>
      </w:r>
      <w:r w:rsidR="008249DF">
        <w:tab/>
        <w:t>LG Electronics</w:t>
      </w:r>
      <w:r w:rsidR="008249DF">
        <w:tab/>
        <w:t>discussion</w:t>
      </w:r>
      <w:r w:rsidR="008249DF">
        <w:tab/>
        <w:t>Rel-15</w:t>
      </w:r>
    </w:p>
    <w:p w:rsidR="008249DF" w:rsidRDefault="0037227B" w:rsidP="008249DF">
      <w:pPr>
        <w:pStyle w:val="Doc-title"/>
      </w:pPr>
      <w:hyperlink r:id="rId60" w:history="1">
        <w:r w:rsidR="008249DF">
          <w:rPr>
            <w:rStyle w:val="Hyperlink"/>
          </w:rPr>
          <w:t>R2-1806086</w:t>
        </w:r>
      </w:hyperlink>
      <w:r w:rsidR="008249DF">
        <w:tab/>
        <w:t>LS on MO CP EDT in suspended RRC connection</w:t>
      </w:r>
      <w:r w:rsidR="008249DF">
        <w:tab/>
        <w:t>LG Electronics</w:t>
      </w:r>
      <w:r w:rsidR="008249DF">
        <w:tab/>
        <w:t>LS out</w:t>
      </w:r>
      <w:r w:rsidR="008249DF">
        <w:tab/>
        <w:t>Rel-15</w:t>
      </w:r>
      <w:r w:rsidR="008249DF">
        <w:tab/>
        <w:t>To:CT1</w:t>
      </w:r>
    </w:p>
    <w:p w:rsidR="00D6149F" w:rsidRDefault="0037227B" w:rsidP="00B25D3F">
      <w:pPr>
        <w:pStyle w:val="Doc-title"/>
      </w:pPr>
      <w:hyperlink r:id="rId61" w:history="1">
        <w:r w:rsidR="00D6149F">
          <w:rPr>
            <w:rStyle w:val="Hyperlink"/>
          </w:rPr>
          <w:t>R2-1805270</w:t>
        </w:r>
      </w:hyperlink>
      <w:r w:rsidR="00D6149F">
        <w:tab/>
        <w:t>Further discussion regarding [101#57] Email discussion</w:t>
      </w:r>
      <w:r w:rsidR="00D6149F">
        <w:tab/>
        <w:t>LG Electronics UK</w:t>
      </w:r>
      <w:r w:rsidR="00D6149F">
        <w:tab/>
        <w:t>discussion</w:t>
      </w:r>
      <w:r w:rsidR="00D6149F">
        <w:tab/>
        <w:t>Rel-15</w:t>
      </w:r>
    </w:p>
    <w:p w:rsidR="00FE1343" w:rsidRPr="00FE1343" w:rsidRDefault="00FE1343" w:rsidP="00D6149F">
      <w:pPr>
        <w:pStyle w:val="Doc-text2"/>
        <w:ind w:left="0" w:firstLine="0"/>
      </w:pPr>
    </w:p>
    <w:p w:rsidR="00FE1343" w:rsidRDefault="00FE1343" w:rsidP="00B25D3F">
      <w:pPr>
        <w:pStyle w:val="Doc-title"/>
      </w:pPr>
      <w:r>
        <w:rPr>
          <w:i/>
          <w:sz w:val="18"/>
        </w:rPr>
        <w:t>Security</w:t>
      </w:r>
    </w:p>
    <w:p w:rsidR="00FE1343" w:rsidRDefault="0037227B" w:rsidP="00B25D3F">
      <w:pPr>
        <w:pStyle w:val="Doc-title"/>
      </w:pPr>
      <w:hyperlink r:id="rId62" w:history="1">
        <w:r w:rsidR="00FE1343">
          <w:rPr>
            <w:rStyle w:val="Hyperlink"/>
          </w:rPr>
          <w:t>R2-1804899</w:t>
        </w:r>
      </w:hyperlink>
      <w:r w:rsidR="00FE1343">
        <w:tab/>
        <w:t>[101#58][NB-IoT/MTC R15] EDT security issues</w:t>
      </w:r>
      <w:r w:rsidR="00FE1343">
        <w:tab/>
        <w:t>Intel Corporation</w:t>
      </w:r>
      <w:r w:rsidR="00FE1343">
        <w:tab/>
        <w:t>discussion</w:t>
      </w:r>
      <w:r w:rsidR="00FE1343">
        <w:tab/>
        <w:t>Rel-15</w:t>
      </w:r>
      <w:r w:rsidR="00FE1343">
        <w:tab/>
        <w:t>LTE_eMTC4-Core, NB_IOTenh2-Core</w:t>
      </w:r>
    </w:p>
    <w:p w:rsidR="00573340" w:rsidRDefault="00573340" w:rsidP="00573340">
      <w:pPr>
        <w:pStyle w:val="Doc-text2"/>
      </w:pPr>
    </w:p>
    <w:p w:rsidR="00573340" w:rsidRDefault="00573340" w:rsidP="00573340">
      <w:pPr>
        <w:pStyle w:val="Doc-text2"/>
        <w:tabs>
          <w:tab w:val="clear" w:pos="1622"/>
          <w:tab w:val="left" w:pos="1276"/>
        </w:tabs>
        <w:ind w:left="1276" w:hanging="17"/>
      </w:pPr>
      <w:r>
        <w:t>Proposal 1.</w:t>
      </w:r>
      <w:r w:rsidR="000E2316">
        <w:t xml:space="preserve"> </w:t>
      </w:r>
      <w:r>
        <w:t>If a UE is suspended without providing NCC that is to be used only for next resume procedure for EDT, UE shall not initiate EDT.</w:t>
      </w:r>
    </w:p>
    <w:p w:rsidR="00D14C9C" w:rsidRPr="0048190E" w:rsidRDefault="0048190E" w:rsidP="00573340">
      <w:pPr>
        <w:pStyle w:val="Doc-text2"/>
        <w:tabs>
          <w:tab w:val="clear" w:pos="1622"/>
          <w:tab w:val="left" w:pos="1276"/>
        </w:tabs>
        <w:ind w:left="1276" w:hanging="17"/>
        <w:rPr>
          <w:b/>
        </w:rPr>
      </w:pPr>
      <w:r w:rsidRPr="0048190E">
        <w:rPr>
          <w:b/>
        </w:rPr>
        <w:t>=&gt; If a UE is suspended without NCC</w:t>
      </w:r>
      <w:r>
        <w:rPr>
          <w:b/>
        </w:rPr>
        <w:t>,</w:t>
      </w:r>
      <w:r w:rsidRPr="0048190E">
        <w:rPr>
          <w:b/>
        </w:rPr>
        <w:t xml:space="preserve"> UE shall not initiate EDT.</w:t>
      </w:r>
    </w:p>
    <w:p w:rsidR="00D14C9C" w:rsidRDefault="00D14C9C" w:rsidP="00D14C9C">
      <w:pPr>
        <w:pStyle w:val="Doc-text2"/>
        <w:tabs>
          <w:tab w:val="clear" w:pos="1622"/>
          <w:tab w:val="left" w:pos="1276"/>
        </w:tabs>
      </w:pPr>
    </w:p>
    <w:p w:rsidR="00573340" w:rsidRDefault="00573340" w:rsidP="00573340">
      <w:pPr>
        <w:pStyle w:val="Doc-text2"/>
        <w:tabs>
          <w:tab w:val="clear" w:pos="1622"/>
          <w:tab w:val="left" w:pos="1276"/>
        </w:tabs>
        <w:ind w:left="1276" w:hanging="17"/>
      </w:pPr>
    </w:p>
    <w:p w:rsidR="00573340" w:rsidRDefault="00573340" w:rsidP="00573340">
      <w:pPr>
        <w:pStyle w:val="Doc-text2"/>
        <w:tabs>
          <w:tab w:val="clear" w:pos="1622"/>
          <w:tab w:val="left" w:pos="1276"/>
        </w:tabs>
        <w:ind w:left="1276" w:hanging="17"/>
      </w:pPr>
      <w:r>
        <w:t>Proposal 2.</w:t>
      </w:r>
      <w:r w:rsidR="000E2316">
        <w:t xml:space="preserve"> </w:t>
      </w:r>
      <w:r>
        <w:t>NCC is optionally provided in RRCConnectionRelease message during suspend procedure from EDT or RRC_CONNECTED.</w:t>
      </w:r>
    </w:p>
    <w:p w:rsidR="0048190E" w:rsidRDefault="0048190E" w:rsidP="00573340">
      <w:pPr>
        <w:pStyle w:val="Doc-text2"/>
        <w:tabs>
          <w:tab w:val="clear" w:pos="1622"/>
          <w:tab w:val="left" w:pos="1276"/>
        </w:tabs>
        <w:ind w:left="1276" w:hanging="17"/>
      </w:pPr>
      <w:r>
        <w:t>- Ericsson thinks NCC should always be provided if both the eNB and the UE support such signalling.</w:t>
      </w:r>
    </w:p>
    <w:p w:rsidR="0048190E" w:rsidRDefault="0048190E" w:rsidP="00573340">
      <w:pPr>
        <w:pStyle w:val="Doc-text2"/>
        <w:tabs>
          <w:tab w:val="clear" w:pos="1622"/>
          <w:tab w:val="left" w:pos="1276"/>
        </w:tabs>
        <w:ind w:left="1276" w:hanging="17"/>
      </w:pPr>
      <w:r>
        <w:t xml:space="preserve">- Huawei thinks this should be optional. Nokia, QC, </w:t>
      </w:r>
      <w:r w:rsidR="00385CD2">
        <w:t xml:space="preserve">LG, </w:t>
      </w:r>
      <w:r>
        <w:t>and MediaTek agree.</w:t>
      </w:r>
    </w:p>
    <w:p w:rsidR="0048190E" w:rsidRDefault="0048190E" w:rsidP="00573340">
      <w:pPr>
        <w:pStyle w:val="Doc-text2"/>
        <w:tabs>
          <w:tab w:val="clear" w:pos="1622"/>
          <w:tab w:val="left" w:pos="1276"/>
        </w:tabs>
        <w:ind w:left="1276" w:hanging="17"/>
      </w:pPr>
      <w:r>
        <w:t xml:space="preserve">- </w:t>
      </w:r>
      <w:r w:rsidR="00385CD2">
        <w:t>QC thinks it is not possible to capture this in the specifications if it is mandatory since specifications are written from UE standpoint.</w:t>
      </w:r>
    </w:p>
    <w:p w:rsidR="00385CD2" w:rsidRDefault="00385CD2" w:rsidP="00573340">
      <w:pPr>
        <w:pStyle w:val="Doc-text2"/>
        <w:tabs>
          <w:tab w:val="clear" w:pos="1622"/>
          <w:tab w:val="left" w:pos="1276"/>
        </w:tabs>
        <w:ind w:left="1276" w:hanging="17"/>
      </w:pPr>
    </w:p>
    <w:p w:rsidR="00385CD2" w:rsidRPr="00385CD2" w:rsidRDefault="00385CD2" w:rsidP="00573340">
      <w:pPr>
        <w:pStyle w:val="Doc-text2"/>
        <w:tabs>
          <w:tab w:val="clear" w:pos="1622"/>
          <w:tab w:val="left" w:pos="1276"/>
        </w:tabs>
        <w:ind w:left="1276" w:hanging="17"/>
        <w:rPr>
          <w:b/>
        </w:rPr>
      </w:pPr>
      <w:r w:rsidRPr="00385CD2">
        <w:rPr>
          <w:b/>
        </w:rPr>
        <w:t xml:space="preserve">=&gt; NCC is optionally </w:t>
      </w:r>
      <w:bookmarkStart w:id="8" w:name="_Hlk511734668"/>
      <w:r w:rsidRPr="00385CD2">
        <w:rPr>
          <w:b/>
        </w:rPr>
        <w:t xml:space="preserve">provided in RRCConnectionRelease message </w:t>
      </w:r>
      <w:r>
        <w:rPr>
          <w:b/>
        </w:rPr>
        <w:t xml:space="preserve">with </w:t>
      </w:r>
      <w:r w:rsidRPr="00385CD2">
        <w:rPr>
          <w:b/>
        </w:rPr>
        <w:t xml:space="preserve">suspend </w:t>
      </w:r>
      <w:r>
        <w:rPr>
          <w:b/>
        </w:rPr>
        <w:t xml:space="preserve">when the UE </w:t>
      </w:r>
      <w:r w:rsidR="007F3152">
        <w:rPr>
          <w:b/>
        </w:rPr>
        <w:t xml:space="preserve">is using </w:t>
      </w:r>
      <w:r w:rsidRPr="00385CD2">
        <w:rPr>
          <w:b/>
        </w:rPr>
        <w:t xml:space="preserve">EDT or </w:t>
      </w:r>
      <w:r w:rsidR="007F3152">
        <w:rPr>
          <w:b/>
        </w:rPr>
        <w:t xml:space="preserve">the UE is in </w:t>
      </w:r>
      <w:r w:rsidRPr="00385CD2">
        <w:rPr>
          <w:b/>
        </w:rPr>
        <w:t>RRC_CONNECTED.</w:t>
      </w:r>
      <w:bookmarkEnd w:id="8"/>
    </w:p>
    <w:p w:rsidR="00573340" w:rsidRDefault="00573340" w:rsidP="00573340">
      <w:pPr>
        <w:pStyle w:val="Doc-text2"/>
        <w:tabs>
          <w:tab w:val="clear" w:pos="1622"/>
          <w:tab w:val="left" w:pos="1276"/>
        </w:tabs>
        <w:ind w:left="1276" w:hanging="17"/>
      </w:pPr>
    </w:p>
    <w:p w:rsidR="00573340" w:rsidRDefault="00573340" w:rsidP="00573340">
      <w:pPr>
        <w:pStyle w:val="Doc-text2"/>
        <w:tabs>
          <w:tab w:val="clear" w:pos="1622"/>
          <w:tab w:val="left" w:pos="1276"/>
        </w:tabs>
        <w:ind w:left="1276" w:hanging="17"/>
      </w:pPr>
      <w:r>
        <w:t>Proposal 3.</w:t>
      </w:r>
      <w:r w:rsidR="000E2316">
        <w:t xml:space="preserve"> </w:t>
      </w:r>
      <w:r>
        <w:t>RAN2 decide whether to use currently stored KRRCint or new KRRCint that is derived based on the NCC provided in previous suspend procedure in the calculation of ShortResumeMAC-I.</w:t>
      </w:r>
    </w:p>
    <w:p w:rsidR="007F3152" w:rsidRDefault="007F3152" w:rsidP="00573340">
      <w:pPr>
        <w:pStyle w:val="Doc-text2"/>
        <w:tabs>
          <w:tab w:val="clear" w:pos="1622"/>
          <w:tab w:val="left" w:pos="1276"/>
        </w:tabs>
        <w:ind w:left="1276" w:hanging="17"/>
      </w:pPr>
      <w:r>
        <w:t>- Intel and Huawei prefer to use the currently stored keys. MediaTek agrees.</w:t>
      </w:r>
    </w:p>
    <w:p w:rsidR="007F3152" w:rsidRDefault="007F3152" w:rsidP="00573340">
      <w:pPr>
        <w:pStyle w:val="Doc-text2"/>
        <w:tabs>
          <w:tab w:val="clear" w:pos="1622"/>
          <w:tab w:val="left" w:pos="1276"/>
        </w:tabs>
        <w:ind w:left="1276" w:hanging="17"/>
      </w:pPr>
      <w:r>
        <w:t>- Ericsson thinks the new key would be better.</w:t>
      </w:r>
      <w:r w:rsidR="008F52AE">
        <w:t xml:space="preserve"> LG agrees.</w:t>
      </w:r>
    </w:p>
    <w:p w:rsidR="008F52AE" w:rsidRDefault="008F52AE" w:rsidP="00573340">
      <w:pPr>
        <w:pStyle w:val="Doc-text2"/>
        <w:tabs>
          <w:tab w:val="clear" w:pos="1622"/>
          <w:tab w:val="left" w:pos="1276"/>
        </w:tabs>
        <w:ind w:left="1276" w:hanging="17"/>
      </w:pPr>
      <w:r>
        <w:t>- QC thinks it is not clear whether SA3 would have concerns with using the new keys.</w:t>
      </w:r>
    </w:p>
    <w:p w:rsidR="008F52AE" w:rsidRDefault="008F52AE" w:rsidP="008F52AE">
      <w:pPr>
        <w:pStyle w:val="Doc-text2"/>
        <w:tabs>
          <w:tab w:val="clear" w:pos="1622"/>
          <w:tab w:val="left" w:pos="1276"/>
        </w:tabs>
        <w:ind w:left="1276" w:hanging="17"/>
      </w:pPr>
      <w:r>
        <w:t>- Ericson and LG would like to check and align with the mechanism in NR. QC thinks this is not necessary since we are discussing this for LTE.</w:t>
      </w:r>
      <w:r w:rsidR="00523919">
        <w:t xml:space="preserve"> Huawei agrees with QC.</w:t>
      </w:r>
    </w:p>
    <w:p w:rsidR="00523919" w:rsidRDefault="00523919" w:rsidP="008F52AE">
      <w:pPr>
        <w:pStyle w:val="Doc-text2"/>
        <w:tabs>
          <w:tab w:val="clear" w:pos="1622"/>
          <w:tab w:val="left" w:pos="1276"/>
        </w:tabs>
        <w:ind w:left="1276" w:hanging="17"/>
      </w:pPr>
      <w:r>
        <w:t xml:space="preserve">- </w:t>
      </w:r>
      <w:r w:rsidR="00514083">
        <w:t>Huawei thinks that using the old key would be easier from eNB standpoint since the source eNB would not need to derive the keys.</w:t>
      </w:r>
    </w:p>
    <w:p w:rsidR="00F073D1" w:rsidRDefault="00F073D1" w:rsidP="008F52AE">
      <w:pPr>
        <w:pStyle w:val="Doc-text2"/>
        <w:tabs>
          <w:tab w:val="clear" w:pos="1622"/>
          <w:tab w:val="left" w:pos="1276"/>
        </w:tabs>
        <w:ind w:left="1276" w:hanging="17"/>
      </w:pPr>
      <w:r>
        <w:t xml:space="preserve">- Ericsson and MediaTek think that we should send an LS to SA3 and ask </w:t>
      </w:r>
      <w:r w:rsidR="005A4286">
        <w:t>old or new keys are preferred.</w:t>
      </w:r>
    </w:p>
    <w:p w:rsidR="007F3152" w:rsidRDefault="007F3152" w:rsidP="00573340">
      <w:pPr>
        <w:pStyle w:val="Doc-text2"/>
        <w:tabs>
          <w:tab w:val="clear" w:pos="1622"/>
          <w:tab w:val="left" w:pos="1276"/>
        </w:tabs>
        <w:ind w:left="1276" w:hanging="17"/>
      </w:pPr>
    </w:p>
    <w:p w:rsidR="003F0C1A" w:rsidRDefault="003F0C1A" w:rsidP="003F0C1A">
      <w:pPr>
        <w:pStyle w:val="Doc-text2"/>
        <w:tabs>
          <w:tab w:val="clear" w:pos="1622"/>
          <w:tab w:val="left" w:pos="1276"/>
        </w:tabs>
        <w:ind w:left="1276" w:hanging="17"/>
        <w:rPr>
          <w:b/>
        </w:rPr>
      </w:pPr>
    </w:p>
    <w:p w:rsidR="003F0C1A" w:rsidRPr="00334947" w:rsidRDefault="003F0C1A" w:rsidP="003F0C1A">
      <w:pPr>
        <w:pStyle w:val="ComeBack"/>
        <w:ind w:left="1276" w:hanging="709"/>
        <w:rPr>
          <w:rFonts w:cs="Arial"/>
          <w:bCs/>
        </w:rPr>
      </w:pPr>
      <w:r w:rsidRPr="00334947">
        <w:t>Draft LS to SA3, cc: RAN3, provided in R2-1806275 (Qualcomm) to check whether there are any concerns if old or new keys are used and what their suggestion would be, and whether any additional parameters need to be included in the calculation of shortResumeMAC-I for Msg3 in EDT considering that security issues such as replay attack and MiM attack exist in legacy RRC resume procedure.</w:t>
      </w:r>
    </w:p>
    <w:p w:rsidR="003F0C1A" w:rsidRDefault="003F0C1A" w:rsidP="003F0C1A">
      <w:pPr>
        <w:pStyle w:val="Doc-text2"/>
        <w:tabs>
          <w:tab w:val="clear" w:pos="1622"/>
          <w:tab w:val="left" w:pos="1276"/>
        </w:tabs>
        <w:ind w:left="1276" w:hanging="17"/>
      </w:pPr>
    </w:p>
    <w:p w:rsidR="008C7C14" w:rsidRDefault="0037227B" w:rsidP="008C7C14">
      <w:pPr>
        <w:pStyle w:val="Doc-text2"/>
        <w:tabs>
          <w:tab w:val="clear" w:pos="1622"/>
          <w:tab w:val="left" w:pos="1276"/>
        </w:tabs>
        <w:ind w:left="0" w:firstLine="0"/>
      </w:pPr>
      <w:hyperlink r:id="rId63" w:history="1">
        <w:r w:rsidR="008C7C14">
          <w:rPr>
            <w:rStyle w:val="Hyperlink"/>
          </w:rPr>
          <w:t>R2-1806275</w:t>
        </w:r>
      </w:hyperlink>
      <w:r w:rsidR="008C7C14">
        <w:tab/>
      </w:r>
      <w:r w:rsidR="00460899" w:rsidRPr="00460899">
        <w:t xml:space="preserve">[Draft] </w:t>
      </w:r>
      <w:bookmarkStart w:id="9" w:name="_Hlk511982266"/>
      <w:r w:rsidR="00460899" w:rsidRPr="00460899">
        <w:t>LS on security keys for generation of shortResumeMAC-I for UP EDT</w:t>
      </w:r>
      <w:bookmarkEnd w:id="9"/>
      <w:r w:rsidR="008C7C14">
        <w:t xml:space="preserve"> </w:t>
      </w:r>
      <w:r w:rsidR="008C7C14">
        <w:tab/>
        <w:t>Qualcomm</w:t>
      </w:r>
    </w:p>
    <w:p w:rsidR="003F0C1A" w:rsidRDefault="003F0C1A" w:rsidP="00573340">
      <w:pPr>
        <w:pStyle w:val="Doc-text2"/>
        <w:tabs>
          <w:tab w:val="clear" w:pos="1622"/>
          <w:tab w:val="left" w:pos="1276"/>
        </w:tabs>
        <w:ind w:left="1276" w:hanging="17"/>
      </w:pPr>
    </w:p>
    <w:p w:rsidR="00BE01EE" w:rsidRDefault="00BE01EE" w:rsidP="00BE01EE">
      <w:pPr>
        <w:pStyle w:val="Doc-text2"/>
        <w:tabs>
          <w:tab w:val="clear" w:pos="1622"/>
          <w:tab w:val="left" w:pos="1276"/>
        </w:tabs>
        <w:ind w:left="1276" w:firstLine="0"/>
      </w:pPr>
      <w:r>
        <w:t>=&gt; Revise Question1 as “</w:t>
      </w:r>
      <w:r w:rsidRPr="009468EA">
        <w:t>Question</w:t>
      </w:r>
      <w:r>
        <w:t>s</w:t>
      </w:r>
      <w:r w:rsidRPr="009468EA">
        <w:t xml:space="preserve">: Does SA3 see any concern with using the old integrity keys (used in the last RRC connection as in legacy) or new integrity keys (generated using the NCC provided during release with ‘suspend’ of last RRC connection) to generate </w:t>
      </w:r>
      <w:r w:rsidRPr="009468EA">
        <w:rPr>
          <w:i/>
        </w:rPr>
        <w:t>shortResumeMAC-I</w:t>
      </w:r>
      <w:r w:rsidRPr="009468EA">
        <w:t>? Does SA3 have any preference regarding the use of old or new integrity keys</w:t>
      </w:r>
      <w:r>
        <w:t xml:space="preserve"> to generate </w:t>
      </w:r>
      <w:r w:rsidRPr="009468EA">
        <w:rPr>
          <w:i/>
        </w:rPr>
        <w:t>shortResumeMAC-I</w:t>
      </w:r>
      <w:r w:rsidRPr="009468EA">
        <w:t>?</w:t>
      </w:r>
      <w:r>
        <w:t>”</w:t>
      </w:r>
    </w:p>
    <w:p w:rsidR="00BE01EE" w:rsidRDefault="00BE01EE" w:rsidP="00BE01EE">
      <w:pPr>
        <w:pStyle w:val="Doc-text2"/>
        <w:tabs>
          <w:tab w:val="clear" w:pos="1622"/>
          <w:tab w:val="left" w:pos="1276"/>
        </w:tabs>
        <w:ind w:left="1276" w:firstLine="0"/>
      </w:pPr>
    </w:p>
    <w:p w:rsidR="00BE01EE" w:rsidRDefault="00BE01EE" w:rsidP="00BE01EE">
      <w:pPr>
        <w:pStyle w:val="Doc-text2"/>
        <w:tabs>
          <w:tab w:val="clear" w:pos="1622"/>
          <w:tab w:val="left" w:pos="1276"/>
        </w:tabs>
        <w:ind w:left="1276" w:firstLine="0"/>
      </w:pPr>
      <w:r>
        <w:t>- For Question 2;</w:t>
      </w:r>
    </w:p>
    <w:p w:rsidR="00BE01EE" w:rsidRDefault="00BE01EE" w:rsidP="00BE01EE">
      <w:pPr>
        <w:pStyle w:val="Doc-text2"/>
        <w:tabs>
          <w:tab w:val="clear" w:pos="1622"/>
          <w:tab w:val="left" w:pos="1276"/>
        </w:tabs>
        <w:ind w:left="1276" w:firstLine="0"/>
      </w:pPr>
      <w:r>
        <w:t>- Ericson thinks the case is different now since data is sent in Msg3 and in legacy PDCDP security context can be used.</w:t>
      </w:r>
    </w:p>
    <w:p w:rsidR="00BE01EE" w:rsidRDefault="00BE01EE" w:rsidP="00BE01EE">
      <w:pPr>
        <w:pStyle w:val="Doc-text2"/>
        <w:tabs>
          <w:tab w:val="clear" w:pos="1622"/>
          <w:tab w:val="left" w:pos="1276"/>
        </w:tabs>
        <w:ind w:left="1276" w:firstLine="0"/>
      </w:pPr>
      <w:r>
        <w:t>- QC suggests deleting the question. Intel agrees.</w:t>
      </w:r>
    </w:p>
    <w:p w:rsidR="00BE01EE" w:rsidRDefault="00BE01EE" w:rsidP="00BE01EE">
      <w:pPr>
        <w:pStyle w:val="Doc-text2"/>
        <w:tabs>
          <w:tab w:val="clear" w:pos="1622"/>
          <w:tab w:val="left" w:pos="1276"/>
        </w:tabs>
        <w:ind w:left="1276" w:firstLine="0"/>
      </w:pPr>
      <w:r>
        <w:t>- Intel thinks that data will be secured with the newly derived UP encryption keys, so there is no need to ask if something additional is needed.</w:t>
      </w:r>
    </w:p>
    <w:p w:rsidR="00BE01EE" w:rsidRDefault="00BE01EE" w:rsidP="00BE01EE">
      <w:pPr>
        <w:pStyle w:val="Doc-text2"/>
        <w:tabs>
          <w:tab w:val="clear" w:pos="1622"/>
          <w:tab w:val="left" w:pos="1276"/>
        </w:tabs>
        <w:ind w:left="1276" w:firstLine="0"/>
      </w:pPr>
      <w:r>
        <w:t>- Huawei would also like to delete the question. LG agrees.</w:t>
      </w:r>
    </w:p>
    <w:p w:rsidR="00BE01EE" w:rsidRDefault="00BE01EE" w:rsidP="00BE01EE">
      <w:pPr>
        <w:pStyle w:val="Doc-text2"/>
        <w:tabs>
          <w:tab w:val="clear" w:pos="1622"/>
          <w:tab w:val="left" w:pos="1276"/>
        </w:tabs>
        <w:ind w:left="1276" w:firstLine="0"/>
      </w:pPr>
      <w:r>
        <w:t>- Ericsson thinks using the newly derived UP encryption keys would not address the cases such as replay attack.</w:t>
      </w:r>
    </w:p>
    <w:p w:rsidR="00BE01EE" w:rsidRDefault="00BE01EE" w:rsidP="00BE01EE">
      <w:pPr>
        <w:pStyle w:val="Doc-text2"/>
        <w:tabs>
          <w:tab w:val="clear" w:pos="1622"/>
          <w:tab w:val="left" w:pos="1276"/>
        </w:tabs>
        <w:ind w:left="1276" w:firstLine="0"/>
      </w:pPr>
      <w:r>
        <w:t>=&gt; Remove Question 2.</w:t>
      </w:r>
    </w:p>
    <w:p w:rsidR="00BE01EE" w:rsidRDefault="00BE01EE" w:rsidP="00BE01EE">
      <w:pPr>
        <w:pStyle w:val="Doc-text2"/>
        <w:tabs>
          <w:tab w:val="clear" w:pos="1622"/>
          <w:tab w:val="left" w:pos="1276"/>
        </w:tabs>
        <w:ind w:left="0" w:firstLine="0"/>
      </w:pPr>
    </w:p>
    <w:p w:rsidR="00BE01EE" w:rsidRDefault="00BE01EE" w:rsidP="00BE01EE">
      <w:pPr>
        <w:pStyle w:val="Doc-text2"/>
        <w:tabs>
          <w:tab w:val="clear" w:pos="1622"/>
          <w:tab w:val="left" w:pos="1276"/>
        </w:tabs>
        <w:ind w:left="0" w:firstLine="0"/>
      </w:pPr>
      <w:r>
        <w:tab/>
        <w:t xml:space="preserve">=&gt; With the changes above, the LS is approved in </w:t>
      </w:r>
      <w:bookmarkStart w:id="10" w:name="_Hlk511982246"/>
      <w:r>
        <w:t>R2-1806285</w:t>
      </w:r>
      <w:bookmarkEnd w:id="10"/>
      <w:r>
        <w:t>.</w:t>
      </w:r>
    </w:p>
    <w:p w:rsidR="00460899" w:rsidRDefault="00460899" w:rsidP="00573340">
      <w:pPr>
        <w:pStyle w:val="Doc-text2"/>
        <w:tabs>
          <w:tab w:val="clear" w:pos="1622"/>
          <w:tab w:val="left" w:pos="1276"/>
        </w:tabs>
        <w:ind w:left="1276" w:hanging="17"/>
      </w:pPr>
    </w:p>
    <w:p w:rsidR="003F0C1A" w:rsidRDefault="003F0C1A" w:rsidP="00573340">
      <w:pPr>
        <w:pStyle w:val="Doc-text2"/>
        <w:tabs>
          <w:tab w:val="clear" w:pos="1622"/>
          <w:tab w:val="left" w:pos="1276"/>
        </w:tabs>
        <w:ind w:left="1276" w:hanging="17"/>
      </w:pPr>
    </w:p>
    <w:p w:rsidR="00573340" w:rsidRDefault="00573340" w:rsidP="00573340">
      <w:pPr>
        <w:pStyle w:val="Doc-text2"/>
        <w:tabs>
          <w:tab w:val="clear" w:pos="1622"/>
          <w:tab w:val="left" w:pos="1276"/>
        </w:tabs>
        <w:ind w:left="1276" w:hanging="17"/>
      </w:pPr>
      <w:r>
        <w:t>Proposal 4.</w:t>
      </w:r>
      <w:r w:rsidR="000E2316">
        <w:t xml:space="preserve"> </w:t>
      </w:r>
      <w:r>
        <w:t>Integrity protection check for Msg3 is done by last serving eNB.</w:t>
      </w:r>
    </w:p>
    <w:p w:rsidR="00573340" w:rsidRDefault="00573340" w:rsidP="00573340">
      <w:pPr>
        <w:pStyle w:val="Doc-text2"/>
        <w:tabs>
          <w:tab w:val="clear" w:pos="1622"/>
          <w:tab w:val="left" w:pos="1276"/>
        </w:tabs>
        <w:ind w:left="1276" w:hanging="17"/>
      </w:pPr>
    </w:p>
    <w:p w:rsidR="00573340" w:rsidRDefault="00573340" w:rsidP="00573340">
      <w:pPr>
        <w:pStyle w:val="Doc-text2"/>
        <w:tabs>
          <w:tab w:val="clear" w:pos="1622"/>
          <w:tab w:val="left" w:pos="1276"/>
        </w:tabs>
        <w:ind w:left="1276" w:hanging="17"/>
      </w:pPr>
      <w:r>
        <w:t>Proposal 5.</w:t>
      </w:r>
      <w:r w:rsidR="000E2316">
        <w:t xml:space="preserve"> </w:t>
      </w:r>
      <w:r>
        <w:t>RAN2 decide whether the deciphering of UL EDT data is done by last serving eNB or target eNB.</w:t>
      </w:r>
    </w:p>
    <w:p w:rsidR="00573340" w:rsidRDefault="00573340" w:rsidP="00573340">
      <w:pPr>
        <w:pStyle w:val="Doc-text2"/>
        <w:tabs>
          <w:tab w:val="clear" w:pos="1622"/>
          <w:tab w:val="left" w:pos="1276"/>
        </w:tabs>
        <w:ind w:left="1276" w:hanging="17"/>
      </w:pPr>
    </w:p>
    <w:p w:rsidR="00573340" w:rsidRDefault="00573340" w:rsidP="00573340">
      <w:pPr>
        <w:pStyle w:val="Doc-text2"/>
        <w:tabs>
          <w:tab w:val="clear" w:pos="1622"/>
          <w:tab w:val="left" w:pos="1276"/>
        </w:tabs>
        <w:ind w:left="1276" w:hanging="17"/>
      </w:pPr>
      <w:r>
        <w:t>Proposal 6.</w:t>
      </w:r>
      <w:r w:rsidR="000E2316">
        <w:t xml:space="preserve"> </w:t>
      </w:r>
      <w:r>
        <w:t>If RRCConnectionReject message with suspend indication is received in response to RRCConnectionResumeRequest message for EDT, currently stored value of KRRCint is used for the calculation of shortResumeMAC-I in the next resume procedure.</w:t>
      </w:r>
    </w:p>
    <w:p w:rsidR="00573340" w:rsidRDefault="00573340" w:rsidP="00573340">
      <w:pPr>
        <w:pStyle w:val="Doc-text2"/>
        <w:tabs>
          <w:tab w:val="clear" w:pos="1622"/>
          <w:tab w:val="left" w:pos="1276"/>
        </w:tabs>
        <w:ind w:left="1276" w:hanging="17"/>
      </w:pPr>
    </w:p>
    <w:p w:rsidR="00573340" w:rsidRDefault="00573340" w:rsidP="00573340">
      <w:pPr>
        <w:pStyle w:val="Doc-text2"/>
        <w:tabs>
          <w:tab w:val="clear" w:pos="1622"/>
          <w:tab w:val="left" w:pos="1276"/>
        </w:tabs>
        <w:ind w:left="1276" w:hanging="17"/>
      </w:pPr>
      <w:r>
        <w:t>Proposal 7.</w:t>
      </w:r>
      <w:r w:rsidR="000E2316">
        <w:t xml:space="preserve"> </w:t>
      </w:r>
      <w:r>
        <w:t>RAN2 decide whether to use EDT or not in the next resume procedure if If RRCConnectionReject message with suspend indication is received in response to RRCConnectionResumeRequest message for EDT.</w:t>
      </w:r>
    </w:p>
    <w:p w:rsidR="00573340" w:rsidRDefault="00573340" w:rsidP="00573340">
      <w:pPr>
        <w:pStyle w:val="Doc-text2"/>
        <w:tabs>
          <w:tab w:val="clear" w:pos="1622"/>
          <w:tab w:val="left" w:pos="1276"/>
        </w:tabs>
        <w:ind w:left="1276" w:hanging="17"/>
      </w:pPr>
    </w:p>
    <w:p w:rsidR="00573340" w:rsidRDefault="00573340" w:rsidP="00573340">
      <w:pPr>
        <w:pStyle w:val="Doc-text2"/>
        <w:tabs>
          <w:tab w:val="clear" w:pos="1622"/>
          <w:tab w:val="left" w:pos="1276"/>
        </w:tabs>
        <w:ind w:left="1276" w:hanging="17"/>
      </w:pPr>
      <w:r>
        <w:t>Proposal 8.</w:t>
      </w:r>
      <w:r w:rsidR="000E2316">
        <w:t xml:space="preserve"> </w:t>
      </w:r>
      <w:r>
        <w:t>Send LS to SA3 asking them if any additional parameters need to be included in the calculation of shortResumeMAC-I for Msg3 in EDT knowing that the issue (replay attack and MiM attack) exists today in legacy resume procedure.</w:t>
      </w:r>
    </w:p>
    <w:p w:rsidR="00312258" w:rsidRDefault="00312258" w:rsidP="00573340">
      <w:pPr>
        <w:pStyle w:val="Doc-text2"/>
        <w:tabs>
          <w:tab w:val="clear" w:pos="1622"/>
          <w:tab w:val="left" w:pos="1276"/>
        </w:tabs>
        <w:ind w:left="1276" w:hanging="17"/>
      </w:pPr>
    </w:p>
    <w:p w:rsidR="00312258" w:rsidRPr="00334947" w:rsidRDefault="00312258" w:rsidP="00573340">
      <w:pPr>
        <w:pStyle w:val="Doc-text2"/>
        <w:tabs>
          <w:tab w:val="clear" w:pos="1622"/>
          <w:tab w:val="left" w:pos="1276"/>
        </w:tabs>
        <w:ind w:left="1276" w:hanging="17"/>
      </w:pPr>
      <w:r w:rsidRPr="00334947">
        <w:t xml:space="preserve">=&gt; Send an LS to SA3, cc: RAN3, </w:t>
      </w:r>
      <w:r w:rsidR="008C7961" w:rsidRPr="00334947">
        <w:t xml:space="preserve">on </w:t>
      </w:r>
      <w:r w:rsidRPr="00334947">
        <w:t>whether any additional parameters need to be included in the calculation of shortResumeMAC-I for Msg3 in EDT considering that security issues such as replay attack and MiM attack exist in legacy RRC resume procedure.</w:t>
      </w:r>
    </w:p>
    <w:p w:rsidR="00312258" w:rsidRPr="00334947" w:rsidRDefault="00312258" w:rsidP="00573340">
      <w:pPr>
        <w:pStyle w:val="Doc-text2"/>
        <w:tabs>
          <w:tab w:val="clear" w:pos="1622"/>
          <w:tab w:val="left" w:pos="1276"/>
        </w:tabs>
        <w:ind w:left="1276" w:hanging="17"/>
      </w:pPr>
    </w:p>
    <w:p w:rsidR="00312258" w:rsidRDefault="008C7961" w:rsidP="00573340">
      <w:pPr>
        <w:pStyle w:val="Doc-text2"/>
        <w:tabs>
          <w:tab w:val="clear" w:pos="1622"/>
          <w:tab w:val="left" w:pos="1276"/>
        </w:tabs>
        <w:ind w:left="1276" w:hanging="17"/>
        <w:rPr>
          <w:b/>
        </w:rPr>
      </w:pPr>
      <w:r w:rsidRPr="00334947">
        <w:t xml:space="preserve">=&gt; </w:t>
      </w:r>
      <w:r w:rsidR="00312258" w:rsidRPr="00334947">
        <w:t xml:space="preserve">The </w:t>
      </w:r>
      <w:r w:rsidRPr="00334947">
        <w:t xml:space="preserve">LS </w:t>
      </w:r>
      <w:r w:rsidR="00312258" w:rsidRPr="00334947">
        <w:t xml:space="preserve">is merged with the </w:t>
      </w:r>
      <w:r w:rsidR="003F0C1A" w:rsidRPr="00334947">
        <w:t xml:space="preserve">LS </w:t>
      </w:r>
      <w:r w:rsidR="00312258" w:rsidRPr="00334947">
        <w:t>above regarding proposal 3.</w:t>
      </w:r>
    </w:p>
    <w:p w:rsidR="00312258" w:rsidRPr="00312258" w:rsidRDefault="00312258" w:rsidP="00573340">
      <w:pPr>
        <w:pStyle w:val="Doc-text2"/>
        <w:tabs>
          <w:tab w:val="clear" w:pos="1622"/>
          <w:tab w:val="left" w:pos="1276"/>
        </w:tabs>
        <w:ind w:left="1276" w:hanging="17"/>
        <w:rPr>
          <w:b/>
        </w:rPr>
      </w:pPr>
    </w:p>
    <w:p w:rsidR="00573340" w:rsidRDefault="00573340" w:rsidP="00573340">
      <w:pPr>
        <w:pStyle w:val="Doc-text2"/>
        <w:tabs>
          <w:tab w:val="clear" w:pos="1622"/>
          <w:tab w:val="left" w:pos="1276"/>
        </w:tabs>
        <w:ind w:left="1276" w:hanging="17"/>
      </w:pPr>
    </w:p>
    <w:p w:rsidR="00573340" w:rsidRDefault="00573340" w:rsidP="00573340">
      <w:pPr>
        <w:pStyle w:val="Doc-text2"/>
        <w:tabs>
          <w:tab w:val="clear" w:pos="1622"/>
          <w:tab w:val="left" w:pos="1276"/>
        </w:tabs>
        <w:ind w:left="1276" w:hanging="17"/>
      </w:pPr>
      <w:r>
        <w:t>Proposal 9.</w:t>
      </w:r>
      <w:r w:rsidR="000E2316">
        <w:t xml:space="preserve"> </w:t>
      </w:r>
      <w:r>
        <w:t>Existing 16 bit shortResumeMAC-I is used in Msg3 for EDT.</w:t>
      </w:r>
    </w:p>
    <w:p w:rsidR="00573340" w:rsidRDefault="00573340" w:rsidP="00573340">
      <w:pPr>
        <w:pStyle w:val="Doc-text2"/>
        <w:tabs>
          <w:tab w:val="clear" w:pos="1622"/>
          <w:tab w:val="left" w:pos="1276"/>
        </w:tabs>
        <w:ind w:left="1276" w:hanging="17"/>
      </w:pPr>
    </w:p>
    <w:p w:rsidR="00573340" w:rsidRDefault="00573340" w:rsidP="00573340">
      <w:pPr>
        <w:pStyle w:val="Doc-text2"/>
        <w:tabs>
          <w:tab w:val="clear" w:pos="1622"/>
          <w:tab w:val="left" w:pos="1276"/>
        </w:tabs>
        <w:ind w:left="1276" w:hanging="17"/>
      </w:pPr>
      <w:r>
        <w:t>Proposal 10.</w:t>
      </w:r>
      <w:r w:rsidR="000E2316">
        <w:t xml:space="preserve"> </w:t>
      </w:r>
      <w:r>
        <w:t>UL data in Msg3 is ciphered using newly derived key.</w:t>
      </w:r>
    </w:p>
    <w:p w:rsidR="00573340" w:rsidRDefault="00573340" w:rsidP="00573340">
      <w:pPr>
        <w:pStyle w:val="Doc-text2"/>
        <w:tabs>
          <w:tab w:val="clear" w:pos="1622"/>
          <w:tab w:val="left" w:pos="1276"/>
        </w:tabs>
        <w:ind w:left="1276" w:hanging="17"/>
      </w:pPr>
    </w:p>
    <w:p w:rsidR="00573340" w:rsidRDefault="00573340" w:rsidP="00573340">
      <w:pPr>
        <w:pStyle w:val="Doc-text2"/>
        <w:tabs>
          <w:tab w:val="clear" w:pos="1622"/>
          <w:tab w:val="left" w:pos="1276"/>
        </w:tabs>
        <w:ind w:left="1276" w:hanging="17"/>
      </w:pPr>
      <w:r>
        <w:t>Proposal 11.</w:t>
      </w:r>
      <w:r w:rsidR="000E2316">
        <w:t xml:space="preserve"> </w:t>
      </w:r>
      <w:r>
        <w:t>RRCConnectionRelease message in Msg4 is integrity protected and ciphered.</w:t>
      </w:r>
    </w:p>
    <w:p w:rsidR="00573340" w:rsidRDefault="00573340" w:rsidP="00573340">
      <w:pPr>
        <w:pStyle w:val="Doc-text2"/>
        <w:tabs>
          <w:tab w:val="clear" w:pos="1622"/>
          <w:tab w:val="left" w:pos="1276"/>
        </w:tabs>
        <w:ind w:left="1276" w:hanging="17"/>
      </w:pPr>
    </w:p>
    <w:p w:rsidR="00573340" w:rsidRDefault="00573340" w:rsidP="00573340">
      <w:pPr>
        <w:pStyle w:val="Doc-text2"/>
        <w:tabs>
          <w:tab w:val="clear" w:pos="1622"/>
          <w:tab w:val="left" w:pos="1276"/>
        </w:tabs>
        <w:ind w:left="1276" w:hanging="17"/>
      </w:pPr>
      <w:r>
        <w:t>Proposal 12.</w:t>
      </w:r>
      <w:r w:rsidR="000E2316">
        <w:t xml:space="preserve"> </w:t>
      </w:r>
      <w:r>
        <w:t>RRCConnectionReject message is sent unprotected in CCCH (SRB0) after security activation only for UE initiating EDT.</w:t>
      </w:r>
    </w:p>
    <w:p w:rsidR="00573340" w:rsidRDefault="00573340" w:rsidP="00573340">
      <w:pPr>
        <w:pStyle w:val="Doc-text2"/>
        <w:tabs>
          <w:tab w:val="clear" w:pos="1622"/>
          <w:tab w:val="left" w:pos="1276"/>
        </w:tabs>
        <w:ind w:left="1276" w:hanging="17"/>
      </w:pPr>
    </w:p>
    <w:p w:rsidR="00573340" w:rsidRDefault="00573340" w:rsidP="00573340">
      <w:pPr>
        <w:pStyle w:val="Doc-text2"/>
        <w:tabs>
          <w:tab w:val="clear" w:pos="1622"/>
          <w:tab w:val="left" w:pos="1276"/>
        </w:tabs>
        <w:ind w:left="1276" w:hanging="17"/>
      </w:pPr>
      <w:r>
        <w:t>Proposal 13.</w:t>
      </w:r>
      <w:r w:rsidR="000E2316">
        <w:t xml:space="preserve"> </w:t>
      </w:r>
      <w:r>
        <w:t>The user DL data, if any, in Msg4 is de-ciphered using the existing keys that were used for ciphering the UL data in the Msg3 of this RA procedure.</w:t>
      </w:r>
    </w:p>
    <w:p w:rsidR="00573340" w:rsidRDefault="00573340" w:rsidP="00573340">
      <w:pPr>
        <w:pStyle w:val="Doc-text2"/>
        <w:tabs>
          <w:tab w:val="clear" w:pos="1622"/>
          <w:tab w:val="left" w:pos="1276"/>
        </w:tabs>
        <w:ind w:left="1276" w:hanging="17"/>
      </w:pPr>
    </w:p>
    <w:p w:rsidR="00573340" w:rsidRDefault="00573340" w:rsidP="00573340">
      <w:pPr>
        <w:pStyle w:val="Doc-text2"/>
        <w:tabs>
          <w:tab w:val="clear" w:pos="1622"/>
          <w:tab w:val="left" w:pos="1276"/>
        </w:tabs>
        <w:ind w:left="1276" w:hanging="17"/>
      </w:pPr>
      <w:r>
        <w:t>Proposal 14.</w:t>
      </w:r>
      <w:r w:rsidR="000E2316">
        <w:t xml:space="preserve"> </w:t>
      </w:r>
      <w:r>
        <w:t>RRCConnectionResume in Msg4 is integrity protected and ciphered.</w:t>
      </w:r>
    </w:p>
    <w:p w:rsidR="00573340" w:rsidRDefault="00573340" w:rsidP="00573340">
      <w:pPr>
        <w:pStyle w:val="Doc-text2"/>
        <w:tabs>
          <w:tab w:val="clear" w:pos="1622"/>
          <w:tab w:val="left" w:pos="1276"/>
        </w:tabs>
        <w:ind w:left="1276" w:hanging="17"/>
      </w:pPr>
    </w:p>
    <w:p w:rsidR="00573340" w:rsidRDefault="00573340" w:rsidP="00573340">
      <w:pPr>
        <w:pStyle w:val="Doc-text2"/>
        <w:tabs>
          <w:tab w:val="clear" w:pos="1622"/>
          <w:tab w:val="left" w:pos="1276"/>
        </w:tabs>
        <w:ind w:left="1276" w:hanging="17"/>
      </w:pPr>
      <w:r>
        <w:lastRenderedPageBreak/>
        <w:t>Proposal 15.</w:t>
      </w:r>
      <w:r w:rsidR="000E2316">
        <w:t xml:space="preserve"> </w:t>
      </w:r>
      <w:r>
        <w:t>NCC in RRCConnectionResume message is ignored if the RRCConnectionResume message was received in response to RRCConnectionResumeRequest message for EDT</w:t>
      </w:r>
    </w:p>
    <w:p w:rsidR="00573340" w:rsidRDefault="00573340" w:rsidP="00573340">
      <w:pPr>
        <w:pStyle w:val="Doc-text2"/>
        <w:tabs>
          <w:tab w:val="clear" w:pos="1622"/>
          <w:tab w:val="left" w:pos="1276"/>
        </w:tabs>
        <w:ind w:left="1276" w:hanging="17"/>
      </w:pPr>
    </w:p>
    <w:p w:rsidR="00573340" w:rsidRDefault="00573340" w:rsidP="00573340">
      <w:pPr>
        <w:pStyle w:val="Doc-text2"/>
        <w:tabs>
          <w:tab w:val="clear" w:pos="1622"/>
          <w:tab w:val="left" w:pos="1276"/>
        </w:tabs>
        <w:ind w:left="1276" w:hanging="17"/>
      </w:pPr>
      <w:r>
        <w:t>Proposal 16.</w:t>
      </w:r>
      <w:r w:rsidR="000E2316">
        <w:t xml:space="preserve"> </w:t>
      </w:r>
      <w:r>
        <w:t>RRCConnectionSetup message is sent unprotected in CCCH (SRB0).</w:t>
      </w:r>
    </w:p>
    <w:p w:rsidR="00573340" w:rsidRDefault="00573340" w:rsidP="00573340">
      <w:pPr>
        <w:pStyle w:val="Doc-text2"/>
        <w:tabs>
          <w:tab w:val="clear" w:pos="1622"/>
          <w:tab w:val="left" w:pos="1276"/>
        </w:tabs>
        <w:ind w:left="1276" w:hanging="17"/>
      </w:pPr>
    </w:p>
    <w:p w:rsidR="00573340" w:rsidRDefault="00573340" w:rsidP="00573340">
      <w:pPr>
        <w:pStyle w:val="Doc-text2"/>
        <w:tabs>
          <w:tab w:val="clear" w:pos="1622"/>
          <w:tab w:val="left" w:pos="1276"/>
        </w:tabs>
        <w:ind w:left="1276" w:hanging="17"/>
      </w:pPr>
      <w:r>
        <w:t>Proposal 17.</w:t>
      </w:r>
      <w:r w:rsidR="000E2316">
        <w:t xml:space="preserve"> </w:t>
      </w:r>
      <w:r>
        <w:t>RAN2 decide whether to follow legacy procedure and derive keys after Msg4 reception or continue using activated AS security and ignore NCC in Msg4 in case of fall back to legacy RRC connection resume procedure.</w:t>
      </w:r>
    </w:p>
    <w:p w:rsidR="00573340" w:rsidRDefault="00573340" w:rsidP="00573340">
      <w:pPr>
        <w:pStyle w:val="Doc-text2"/>
        <w:tabs>
          <w:tab w:val="clear" w:pos="1622"/>
          <w:tab w:val="left" w:pos="1276"/>
        </w:tabs>
        <w:ind w:left="1276" w:hanging="17"/>
      </w:pPr>
    </w:p>
    <w:p w:rsidR="00573340" w:rsidRDefault="00573340" w:rsidP="00573340">
      <w:pPr>
        <w:pStyle w:val="Doc-text2"/>
        <w:tabs>
          <w:tab w:val="clear" w:pos="1622"/>
          <w:tab w:val="left" w:pos="1276"/>
        </w:tabs>
        <w:ind w:left="1276" w:hanging="17"/>
      </w:pPr>
      <w:r>
        <w:t>Proposal 18.</w:t>
      </w:r>
      <w:r w:rsidR="000E2316">
        <w:t xml:space="preserve"> </w:t>
      </w:r>
      <w:r>
        <w:t>PDCP checks integrity protection of RRCConnectionResume message and RRCConnectionRelease message in Msg4 for EDT.</w:t>
      </w:r>
    </w:p>
    <w:p w:rsidR="00573340" w:rsidRDefault="00573340" w:rsidP="00573340">
      <w:pPr>
        <w:pStyle w:val="Doc-text2"/>
      </w:pPr>
    </w:p>
    <w:p w:rsidR="00573340" w:rsidRDefault="00573340" w:rsidP="00573340">
      <w:pPr>
        <w:pStyle w:val="Doc-text2"/>
      </w:pPr>
    </w:p>
    <w:tbl>
      <w:tblPr>
        <w:tblStyle w:val="TableGrid"/>
        <w:tblW w:w="0" w:type="auto"/>
        <w:tblInd w:w="1259" w:type="dxa"/>
        <w:tblLook w:val="05E0" w:firstRow="1" w:lastRow="1" w:firstColumn="1" w:lastColumn="1" w:noHBand="0" w:noVBand="1"/>
      </w:tblPr>
      <w:tblGrid>
        <w:gridCol w:w="8631"/>
      </w:tblGrid>
      <w:tr w:rsidR="00573340" w:rsidTr="007F3152">
        <w:tc>
          <w:tcPr>
            <w:tcW w:w="9890" w:type="dxa"/>
          </w:tcPr>
          <w:p w:rsidR="00573340" w:rsidRDefault="00573340" w:rsidP="007F3152">
            <w:pPr>
              <w:tabs>
                <w:tab w:val="left" w:pos="340"/>
              </w:tabs>
              <w:spacing w:before="60"/>
              <w:ind w:left="340" w:hanging="340"/>
            </w:pPr>
            <w:bookmarkStart w:id="11" w:name="_Hlk511753006"/>
            <w:r>
              <w:rPr>
                <w:b/>
              </w:rPr>
              <w:t>Agreements</w:t>
            </w:r>
          </w:p>
          <w:p w:rsidR="00573340" w:rsidRDefault="00573340" w:rsidP="00573340">
            <w:pPr>
              <w:tabs>
                <w:tab w:val="left" w:pos="53"/>
              </w:tabs>
              <w:spacing w:before="60"/>
            </w:pPr>
            <w:r>
              <w:t xml:space="preserve">- </w:t>
            </w:r>
            <w:r w:rsidR="008C7961" w:rsidRPr="008C7961">
              <w:t>If a UE is suspended without NCC, UE shall not initiate EDT.</w:t>
            </w:r>
          </w:p>
          <w:p w:rsidR="008C7961" w:rsidRDefault="008C7961" w:rsidP="00573340">
            <w:pPr>
              <w:tabs>
                <w:tab w:val="left" w:pos="53"/>
              </w:tabs>
              <w:spacing w:before="60"/>
            </w:pPr>
            <w:r>
              <w:t xml:space="preserve">- </w:t>
            </w:r>
            <w:r w:rsidRPr="008C7961">
              <w:t xml:space="preserve">NCC is optionally provided in </w:t>
            </w:r>
            <w:r w:rsidRPr="008C7961">
              <w:rPr>
                <w:i/>
              </w:rPr>
              <w:t>RRCConnectionRelease</w:t>
            </w:r>
            <w:r w:rsidRPr="008C7961">
              <w:t xml:space="preserve"> message with suspend when the UE is using EDT or the UE is in RRC_CONNECTED.</w:t>
            </w:r>
          </w:p>
          <w:p w:rsidR="008C7961" w:rsidRDefault="008C7961" w:rsidP="00573340">
            <w:pPr>
              <w:tabs>
                <w:tab w:val="left" w:pos="53"/>
              </w:tabs>
              <w:spacing w:before="60"/>
            </w:pPr>
            <w:r>
              <w:t xml:space="preserve">- Send an LS to SA3 (cc:RAN3) to check </w:t>
            </w:r>
            <w:r w:rsidRPr="008C7961">
              <w:t xml:space="preserve">whether there are any concerns if old or new keys are used and what their suggestion would be, and whether any additional parameters need to be included in the calculation of </w:t>
            </w:r>
            <w:r w:rsidRPr="008C7961">
              <w:rPr>
                <w:i/>
              </w:rPr>
              <w:t>shortResumeMAC-I</w:t>
            </w:r>
            <w:r w:rsidRPr="008C7961">
              <w:t xml:space="preserve"> for Msg3 in EDT considering that security issues such as replay attack and MiM attack exist in legacy RRC resume procedure.</w:t>
            </w:r>
          </w:p>
          <w:p w:rsidR="00573340" w:rsidRPr="00C03E7D" w:rsidRDefault="00573340" w:rsidP="00334947">
            <w:pPr>
              <w:tabs>
                <w:tab w:val="left" w:pos="53"/>
              </w:tabs>
              <w:spacing w:before="60"/>
            </w:pPr>
          </w:p>
        </w:tc>
      </w:tr>
      <w:bookmarkEnd w:id="11"/>
    </w:tbl>
    <w:p w:rsidR="00573340" w:rsidRDefault="00573340" w:rsidP="00573340">
      <w:pPr>
        <w:pStyle w:val="Doc-text2"/>
      </w:pPr>
    </w:p>
    <w:p w:rsidR="00573340" w:rsidRDefault="00573340" w:rsidP="00573340">
      <w:pPr>
        <w:pStyle w:val="Doc-text2"/>
      </w:pPr>
    </w:p>
    <w:p w:rsidR="00573340" w:rsidRPr="00573340" w:rsidRDefault="00573340" w:rsidP="00573340">
      <w:pPr>
        <w:pStyle w:val="Doc-text2"/>
      </w:pPr>
    </w:p>
    <w:p w:rsidR="00FE1343" w:rsidRDefault="0037227B" w:rsidP="00B25D3F">
      <w:pPr>
        <w:pStyle w:val="Doc-title"/>
      </w:pPr>
      <w:hyperlink r:id="rId64" w:history="1">
        <w:r w:rsidR="00FE1343">
          <w:rPr>
            <w:rStyle w:val="Hyperlink"/>
          </w:rPr>
          <w:t>R2-1805176</w:t>
        </w:r>
      </w:hyperlink>
      <w:r w:rsidR="00FE1343">
        <w:tab/>
        <w:t>Security for Msg3 in early data transmission</w:t>
      </w:r>
      <w:r w:rsidR="00FE1343">
        <w:tab/>
        <w:t>Ericsson</w:t>
      </w:r>
      <w:r w:rsidR="00FE1343">
        <w:tab/>
        <w:t>discussion</w:t>
      </w:r>
      <w:r w:rsidR="00FE1343">
        <w:tab/>
        <w:t>LTE_eMTC4-Core, NB_IOTenh2-Core</w:t>
      </w:r>
    </w:p>
    <w:p w:rsidR="00FE1343" w:rsidRPr="00FE1343" w:rsidRDefault="00FE1343" w:rsidP="00FE1343">
      <w:pPr>
        <w:pStyle w:val="Doc-text2"/>
      </w:pPr>
    </w:p>
    <w:p w:rsidR="00FE1343" w:rsidRDefault="00FE1343" w:rsidP="00B25D3F">
      <w:pPr>
        <w:pStyle w:val="Doc-title"/>
      </w:pPr>
      <w:r>
        <w:rPr>
          <w:i/>
          <w:sz w:val="18"/>
        </w:rPr>
        <w:t>RRC-MAC modeling</w:t>
      </w:r>
    </w:p>
    <w:p w:rsidR="00FE1343" w:rsidRDefault="0037227B" w:rsidP="00B25D3F">
      <w:pPr>
        <w:pStyle w:val="Doc-title"/>
      </w:pPr>
      <w:hyperlink r:id="rId65" w:history="1">
        <w:r w:rsidR="00FE1343">
          <w:rPr>
            <w:rStyle w:val="Hyperlink"/>
          </w:rPr>
          <w:t>R2-1804896</w:t>
        </w:r>
      </w:hyperlink>
      <w:r w:rsidR="00FE1343">
        <w:tab/>
        <w:t>Handling fallback issues in EDT</w:t>
      </w:r>
      <w:r w:rsidR="00FE1343">
        <w:tab/>
        <w:t>Intel Corporation</w:t>
      </w:r>
      <w:r w:rsidR="00FE1343">
        <w:tab/>
        <w:t>discussion</w:t>
      </w:r>
      <w:r w:rsidR="00FE1343">
        <w:tab/>
        <w:t>Rel-15</w:t>
      </w:r>
      <w:r w:rsidR="00FE1343">
        <w:tab/>
        <w:t>LTE_eMTC4-Core</w:t>
      </w:r>
    </w:p>
    <w:p w:rsidR="00FE1343" w:rsidRDefault="0037227B" w:rsidP="00B25D3F">
      <w:pPr>
        <w:pStyle w:val="Doc-title"/>
      </w:pPr>
      <w:hyperlink r:id="rId66" w:history="1">
        <w:r w:rsidR="00FE1343">
          <w:rPr>
            <w:rStyle w:val="Hyperlink"/>
          </w:rPr>
          <w:t>R2-1805080</w:t>
        </w:r>
      </w:hyperlink>
      <w:r w:rsidR="00FE1343">
        <w:tab/>
        <w:t>MAC-RRC interactions and fallback for EDT</w:t>
      </w:r>
      <w:r w:rsidR="00FE1343">
        <w:tab/>
        <w:t>Huawei, HiSilicon</w:t>
      </w:r>
      <w:r w:rsidR="00FE1343">
        <w:tab/>
        <w:t>discussion</w:t>
      </w:r>
      <w:r w:rsidR="00FE1343">
        <w:tab/>
        <w:t>Rel-15</w:t>
      </w:r>
      <w:r w:rsidR="00FE1343">
        <w:tab/>
        <w:t>NB_IOTenh2-Core, LTE_eMTC4-Core</w:t>
      </w:r>
      <w:r w:rsidR="00FE1343">
        <w:tab/>
      </w:r>
      <w:hyperlink r:id="rId67" w:history="1">
        <w:r w:rsidR="00FE1343">
          <w:rPr>
            <w:rStyle w:val="Hyperlink"/>
          </w:rPr>
          <w:t>R2-1802219</w:t>
        </w:r>
      </w:hyperlink>
    </w:p>
    <w:p w:rsidR="00FE1343" w:rsidRDefault="0037227B" w:rsidP="00B25D3F">
      <w:pPr>
        <w:pStyle w:val="Doc-title"/>
      </w:pPr>
      <w:hyperlink r:id="rId68" w:history="1">
        <w:r w:rsidR="00FE1343">
          <w:rPr>
            <w:rStyle w:val="Hyperlink"/>
          </w:rPr>
          <w:t>R2-1805175</w:t>
        </w:r>
      </w:hyperlink>
      <w:r w:rsidR="00FE1343">
        <w:tab/>
        <w:t>Msg3 handling in early data transmission</w:t>
      </w:r>
      <w:r w:rsidR="00FE1343">
        <w:tab/>
        <w:t>Ericsson</w:t>
      </w:r>
      <w:r w:rsidR="00FE1343">
        <w:tab/>
        <w:t>discussion</w:t>
      </w:r>
      <w:r w:rsidR="00FE1343">
        <w:tab/>
        <w:t>LTE_eMTC4-Core, NB_IOTenh2-Core</w:t>
      </w:r>
    </w:p>
    <w:p w:rsidR="00FE1343" w:rsidRDefault="0037227B" w:rsidP="00B25D3F">
      <w:pPr>
        <w:pStyle w:val="Doc-title"/>
      </w:pPr>
      <w:hyperlink r:id="rId69" w:history="1">
        <w:r w:rsidR="00FE1343">
          <w:rPr>
            <w:rStyle w:val="Hyperlink"/>
          </w:rPr>
          <w:t>R2-1804925</w:t>
        </w:r>
      </w:hyperlink>
      <w:r w:rsidR="00FE1343">
        <w:tab/>
        <w:t>Early Data Transmission in RA Procedure</w:t>
      </w:r>
      <w:r w:rsidR="00FE1343">
        <w:tab/>
        <w:t>Nokia, Nokia Shanghai Bell</w:t>
      </w:r>
      <w:r w:rsidR="00FE1343">
        <w:tab/>
        <w:t>discussion</w:t>
      </w:r>
      <w:r w:rsidR="00FE1343">
        <w:tab/>
        <w:t>Rel-15</w:t>
      </w:r>
      <w:r w:rsidR="00FE1343">
        <w:tab/>
        <w:t>LTE_eMTC4-Core</w:t>
      </w:r>
    </w:p>
    <w:p w:rsidR="00FE1343" w:rsidRDefault="0037227B" w:rsidP="00B25D3F">
      <w:pPr>
        <w:pStyle w:val="Doc-title"/>
      </w:pPr>
      <w:hyperlink r:id="rId70" w:history="1">
        <w:r w:rsidR="00D6149F">
          <w:rPr>
            <w:rStyle w:val="Hyperlink"/>
          </w:rPr>
          <w:t>R2-1805916</w:t>
        </w:r>
      </w:hyperlink>
      <w:r w:rsidR="00D6149F">
        <w:tab/>
        <w:t>RRC-MAC interaction for fallback decision</w:t>
      </w:r>
      <w:r w:rsidR="00D6149F">
        <w:tab/>
        <w:t>LG Electronics UK</w:t>
      </w:r>
      <w:r w:rsidR="00D6149F">
        <w:tab/>
        <w:t>discussion</w:t>
      </w:r>
      <w:r w:rsidR="00D6149F">
        <w:tab/>
        <w:t>Rel-15</w:t>
      </w:r>
    </w:p>
    <w:p w:rsidR="00D6149F" w:rsidRPr="00D6149F" w:rsidRDefault="00D6149F" w:rsidP="00D6149F">
      <w:pPr>
        <w:pStyle w:val="Doc-text2"/>
      </w:pPr>
    </w:p>
    <w:p w:rsidR="00FE1343" w:rsidRDefault="00FE1343" w:rsidP="00B25D3F">
      <w:pPr>
        <w:pStyle w:val="Doc-title"/>
      </w:pPr>
      <w:r>
        <w:rPr>
          <w:i/>
          <w:sz w:val="18"/>
        </w:rPr>
        <w:t>DL EDT</w:t>
      </w:r>
    </w:p>
    <w:p w:rsidR="00FE1343" w:rsidRDefault="0037227B" w:rsidP="00B25D3F">
      <w:pPr>
        <w:pStyle w:val="Doc-title"/>
      </w:pPr>
      <w:hyperlink r:id="rId71" w:history="1">
        <w:r w:rsidR="00FE1343">
          <w:rPr>
            <w:rStyle w:val="Hyperlink"/>
          </w:rPr>
          <w:t>R2-1805081</w:t>
        </w:r>
      </w:hyperlink>
      <w:r w:rsidR="00FE1343">
        <w:tab/>
        <w:t>Early DL data transmission</w:t>
      </w:r>
      <w:r w:rsidR="00FE1343">
        <w:tab/>
        <w:t>Huawei, HiSilicon</w:t>
      </w:r>
      <w:r w:rsidR="00FE1343">
        <w:tab/>
        <w:t>discussion</w:t>
      </w:r>
      <w:r w:rsidR="00FE1343">
        <w:tab/>
        <w:t>Rel-15</w:t>
      </w:r>
      <w:r w:rsidR="00FE1343">
        <w:tab/>
        <w:t>NB_IOTenh2-Core, LTE_eMTC4-Core</w:t>
      </w:r>
      <w:r w:rsidR="00FE1343">
        <w:tab/>
      </w:r>
      <w:hyperlink r:id="rId72" w:history="1">
        <w:r w:rsidR="00FE1343">
          <w:rPr>
            <w:rStyle w:val="Hyperlink"/>
          </w:rPr>
          <w:t>R2-1802222</w:t>
        </w:r>
      </w:hyperlink>
    </w:p>
    <w:p w:rsidR="00FE1343" w:rsidRDefault="0037227B" w:rsidP="00B25D3F">
      <w:pPr>
        <w:pStyle w:val="Doc-title"/>
      </w:pPr>
      <w:hyperlink r:id="rId73" w:history="1">
        <w:r w:rsidR="00D6149F">
          <w:rPr>
            <w:rStyle w:val="Hyperlink"/>
          </w:rPr>
          <w:t>R2-1805915</w:t>
        </w:r>
      </w:hyperlink>
      <w:r w:rsidR="00D6149F">
        <w:tab/>
        <w:t>EDT MT scenarios</w:t>
      </w:r>
      <w:r w:rsidR="00D6149F">
        <w:tab/>
        <w:t>LG Electronics UK</w:t>
      </w:r>
      <w:r w:rsidR="00D6149F">
        <w:tab/>
        <w:t>discussion</w:t>
      </w:r>
      <w:r w:rsidR="00D6149F">
        <w:tab/>
        <w:t>Rel-15</w:t>
      </w:r>
    </w:p>
    <w:p w:rsidR="00D6149F" w:rsidRDefault="00D6149F" w:rsidP="00D6149F">
      <w:pPr>
        <w:pStyle w:val="Doc-text2"/>
      </w:pPr>
    </w:p>
    <w:p w:rsidR="00D6149F" w:rsidRPr="00D6149F" w:rsidRDefault="00D6149F" w:rsidP="00D6149F">
      <w:pPr>
        <w:pStyle w:val="Doc-text2"/>
      </w:pPr>
    </w:p>
    <w:p w:rsidR="00D6149F" w:rsidRDefault="00D6149F" w:rsidP="00D6149F">
      <w:pPr>
        <w:pStyle w:val="Doc-title"/>
      </w:pPr>
      <w:r>
        <w:rPr>
          <w:i/>
          <w:sz w:val="18"/>
        </w:rPr>
        <w:t>Msg3 &amp; Msg4 TB sizes</w:t>
      </w:r>
    </w:p>
    <w:p w:rsidR="00B25D3F" w:rsidRDefault="0037227B" w:rsidP="00B25D3F">
      <w:pPr>
        <w:pStyle w:val="Doc-title"/>
      </w:pPr>
      <w:hyperlink r:id="rId74" w:history="1">
        <w:r w:rsidR="00B25D3F">
          <w:rPr>
            <w:rStyle w:val="Hyperlink"/>
          </w:rPr>
          <w:t>R2-1804756</w:t>
        </w:r>
      </w:hyperlink>
      <w:r w:rsidR="00B25D3F">
        <w:tab/>
        <w:t>Size of downlink PDU in EDT</w:t>
      </w:r>
      <w:r w:rsidR="00B25D3F">
        <w:tab/>
        <w:t>Qualcomm Incorporated</w:t>
      </w:r>
      <w:r w:rsidR="00B25D3F">
        <w:tab/>
        <w:t>discussion</w:t>
      </w:r>
    </w:p>
    <w:p w:rsidR="00B25D3F" w:rsidRDefault="0037227B" w:rsidP="00B25D3F">
      <w:pPr>
        <w:pStyle w:val="Doc-title"/>
      </w:pPr>
      <w:hyperlink r:id="rId75" w:history="1">
        <w:r w:rsidR="00B25D3F">
          <w:rPr>
            <w:rStyle w:val="Hyperlink"/>
          </w:rPr>
          <w:t>R2-1804757</w:t>
        </w:r>
      </w:hyperlink>
      <w:r w:rsidR="00B25D3F">
        <w:tab/>
        <w:t>LS on MSG4 size for EDT</w:t>
      </w:r>
      <w:r w:rsidR="00B25D3F">
        <w:tab/>
        <w:t>Qualcomm Incorporated</w:t>
      </w:r>
      <w:r w:rsidR="00B25D3F">
        <w:tab/>
        <w:t>LS out</w:t>
      </w:r>
      <w:r w:rsidR="00B25D3F">
        <w:tab/>
        <w:t>Rel-15</w:t>
      </w:r>
      <w:r w:rsidR="00B25D3F">
        <w:tab/>
        <w:t>LTE_eMTC4-Core, NB_IOTenh2-Core</w:t>
      </w:r>
      <w:r w:rsidR="00B25D3F">
        <w:tab/>
        <w:t>To:RAN3</w:t>
      </w:r>
      <w:r w:rsidR="00B25D3F">
        <w:tab/>
        <w:t>Cc:CT1</w:t>
      </w:r>
    </w:p>
    <w:p w:rsidR="00B25D3F" w:rsidRDefault="0037227B" w:rsidP="00B25D3F">
      <w:pPr>
        <w:pStyle w:val="Doc-title"/>
      </w:pPr>
      <w:hyperlink r:id="rId76" w:history="1">
        <w:r w:rsidR="00D6149F">
          <w:rPr>
            <w:rStyle w:val="Hyperlink"/>
          </w:rPr>
          <w:t>R2-1805178</w:t>
        </w:r>
      </w:hyperlink>
      <w:r w:rsidR="00D6149F">
        <w:tab/>
        <w:t>TB sizes and UL grant for Msg3</w:t>
      </w:r>
      <w:r w:rsidR="00D6149F">
        <w:tab/>
        <w:t>Ericsson</w:t>
      </w:r>
      <w:r w:rsidR="00D6149F">
        <w:tab/>
        <w:t>discussion</w:t>
      </w:r>
      <w:r w:rsidR="00D6149F">
        <w:tab/>
        <w:t>LTE_eMTC4-Core, NB_IOTenh2-Core</w:t>
      </w:r>
    </w:p>
    <w:p w:rsidR="00B25D3F" w:rsidRDefault="0037227B" w:rsidP="00B25D3F">
      <w:pPr>
        <w:pStyle w:val="Doc-title"/>
      </w:pPr>
      <w:hyperlink r:id="rId77" w:history="1">
        <w:r w:rsidR="00D6149F">
          <w:rPr>
            <w:rStyle w:val="Hyperlink"/>
          </w:rPr>
          <w:t>R2-1805658</w:t>
        </w:r>
      </w:hyperlink>
      <w:r w:rsidR="00D6149F">
        <w:tab/>
        <w:t>Indication of EDT message TB size</w:t>
      </w:r>
      <w:r w:rsidR="00D6149F">
        <w:tab/>
        <w:t>Sierra Wireless, S.A.</w:t>
      </w:r>
      <w:r w:rsidR="00D6149F">
        <w:tab/>
        <w:t>discussion</w:t>
      </w:r>
      <w:r w:rsidR="00D6149F">
        <w:tab/>
        <w:t>Rel-15</w:t>
      </w:r>
    </w:p>
    <w:p w:rsidR="00B25D3F" w:rsidRDefault="0037227B" w:rsidP="00B25D3F">
      <w:pPr>
        <w:pStyle w:val="Doc-title"/>
      </w:pPr>
      <w:hyperlink r:id="rId78" w:history="1">
        <w:r w:rsidR="00D6149F">
          <w:rPr>
            <w:rStyle w:val="Hyperlink"/>
          </w:rPr>
          <w:t>R2-1805532</w:t>
        </w:r>
      </w:hyperlink>
      <w:r w:rsidR="00D6149F">
        <w:tab/>
        <w:t xml:space="preserve">Consideration of optimal TBS configuration for EDT </w:t>
      </w:r>
      <w:r w:rsidR="00D6149F">
        <w:tab/>
        <w:t>Kyocera</w:t>
      </w:r>
      <w:r w:rsidR="00D6149F">
        <w:tab/>
        <w:t>discussion</w:t>
      </w:r>
    </w:p>
    <w:p w:rsidR="00B25D3F" w:rsidRDefault="00B25D3F" w:rsidP="00B25D3F">
      <w:pPr>
        <w:pStyle w:val="Doc-title"/>
      </w:pPr>
    </w:p>
    <w:p w:rsidR="00B25D3F" w:rsidRDefault="00D6149F" w:rsidP="00B25D3F">
      <w:pPr>
        <w:pStyle w:val="Doc-title"/>
      </w:pPr>
      <w:r>
        <w:rPr>
          <w:i/>
          <w:sz w:val="18"/>
        </w:rPr>
        <w:t>Other</w:t>
      </w:r>
    </w:p>
    <w:p w:rsidR="00B25D3F" w:rsidRDefault="0037227B" w:rsidP="00B25D3F">
      <w:pPr>
        <w:pStyle w:val="Doc-title"/>
      </w:pPr>
      <w:hyperlink r:id="rId79" w:history="1">
        <w:r w:rsidR="00B25D3F">
          <w:rPr>
            <w:rStyle w:val="Hyperlink"/>
          </w:rPr>
          <w:t>R2-1806084</w:t>
        </w:r>
      </w:hyperlink>
      <w:r w:rsidR="00B25D3F">
        <w:tab/>
        <w:t>To resume only bearer corresponding to UP EDT data</w:t>
      </w:r>
      <w:r w:rsidR="00B25D3F">
        <w:tab/>
        <w:t>LG Electronics</w:t>
      </w:r>
      <w:r w:rsidR="00B25D3F">
        <w:tab/>
        <w:t>discussion</w:t>
      </w:r>
      <w:r w:rsidR="00B25D3F">
        <w:tab/>
        <w:t>Rel-15</w:t>
      </w:r>
    </w:p>
    <w:p w:rsidR="00B25D3F" w:rsidRDefault="0037227B" w:rsidP="00B25D3F">
      <w:pPr>
        <w:pStyle w:val="Doc-title"/>
      </w:pPr>
      <w:hyperlink r:id="rId80" w:history="1">
        <w:r w:rsidR="00B25D3F">
          <w:rPr>
            <w:rStyle w:val="Hyperlink"/>
          </w:rPr>
          <w:t>R2-1806133</w:t>
        </w:r>
      </w:hyperlink>
      <w:r w:rsidR="00B25D3F">
        <w:tab/>
        <w:t>Early Data Transmission Failure Handling in IOT</w:t>
      </w:r>
      <w:r w:rsidR="00B25D3F">
        <w:tab/>
        <w:t>LG Electronics Inc.</w:t>
      </w:r>
      <w:r w:rsidR="00B25D3F">
        <w:tab/>
        <w:t>discussion</w:t>
      </w:r>
      <w:r w:rsidR="00B25D3F">
        <w:tab/>
        <w:t>Rel-15</w:t>
      </w:r>
      <w:r w:rsidR="00B25D3F">
        <w:tab/>
        <w:t>LTE_eMTC4-Core</w:t>
      </w:r>
      <w:r w:rsidR="00B25D3F">
        <w:tab/>
      </w:r>
      <w:hyperlink r:id="rId81" w:history="1">
        <w:r w:rsidR="00B25D3F">
          <w:rPr>
            <w:rStyle w:val="Hyperlink"/>
          </w:rPr>
          <w:t>R2-1713787</w:t>
        </w:r>
      </w:hyperlink>
    </w:p>
    <w:p w:rsidR="00B25D3F" w:rsidRDefault="00B25D3F" w:rsidP="00B25D3F">
      <w:pPr>
        <w:pStyle w:val="Comments"/>
      </w:pPr>
    </w:p>
    <w:p w:rsidR="00B25D3F" w:rsidRPr="00F70CEE" w:rsidRDefault="00B25D3F" w:rsidP="00B25D3F">
      <w:pPr>
        <w:pStyle w:val="Comments"/>
      </w:pPr>
      <w:r>
        <w:t>Withdrawn</w:t>
      </w:r>
    </w:p>
    <w:p w:rsidR="00B25D3F" w:rsidRDefault="0037227B" w:rsidP="00B25D3F">
      <w:pPr>
        <w:pStyle w:val="Doc-title"/>
      </w:pPr>
      <w:hyperlink r:id="rId82" w:history="1">
        <w:r w:rsidR="00B25D3F">
          <w:rPr>
            <w:rStyle w:val="Hyperlink"/>
          </w:rPr>
          <w:t>R2-1805271</w:t>
        </w:r>
      </w:hyperlink>
      <w:r w:rsidR="00B25D3F">
        <w:tab/>
        <w:t>R2-180xxxx_RRC-MAC interaction for fallback decision</w:t>
      </w:r>
      <w:r w:rsidR="00B25D3F">
        <w:tab/>
        <w:t>LG Electronics UK</w:t>
      </w:r>
      <w:r w:rsidR="00B25D3F">
        <w:tab/>
        <w:t>discussion</w:t>
      </w:r>
      <w:r w:rsidR="00B25D3F">
        <w:tab/>
        <w:t>Rel-15</w:t>
      </w:r>
      <w:r w:rsidR="00B25D3F">
        <w:tab/>
        <w:t>Withdrawn</w:t>
      </w:r>
    </w:p>
    <w:p w:rsidR="00B25D3F" w:rsidRPr="00B25D3F" w:rsidRDefault="00B25D3F" w:rsidP="00B25D3F">
      <w:pPr>
        <w:pStyle w:val="Doc-text2"/>
      </w:pPr>
    </w:p>
    <w:p w:rsidR="0020426E" w:rsidRDefault="0020426E" w:rsidP="0020426E">
      <w:pPr>
        <w:pStyle w:val="Heading3"/>
      </w:pPr>
      <w:r w:rsidRPr="007911C2">
        <w:t>9.14.3</w:t>
      </w:r>
      <w:r w:rsidRPr="007911C2">
        <w:tab/>
        <w:t>System acquisition time enhancements</w:t>
      </w:r>
    </w:p>
    <w:p w:rsidR="0020426E" w:rsidRPr="0081348D" w:rsidRDefault="0020426E" w:rsidP="0020426E">
      <w:pPr>
        <w:pStyle w:val="Comments"/>
      </w:pPr>
      <w:r w:rsidRPr="0081348D">
        <w:t>System acquisition Enhancements for NB-IoT and MTC is treated jointly under this AI</w:t>
      </w:r>
      <w:r>
        <w:t>.</w:t>
      </w:r>
    </w:p>
    <w:p w:rsidR="008673E5" w:rsidRDefault="0037227B" w:rsidP="00F262DC">
      <w:pPr>
        <w:pStyle w:val="Doc-title"/>
      </w:pPr>
      <w:hyperlink r:id="rId83" w:history="1">
        <w:r w:rsidR="008673E5">
          <w:rPr>
            <w:rStyle w:val="Hyperlink"/>
          </w:rPr>
          <w:t>R2-1805083</w:t>
        </w:r>
      </w:hyperlink>
      <w:r w:rsidR="008673E5">
        <w:tab/>
        <w:t>Skipping MIB reading in NB-IoT and eMTC</w:t>
      </w:r>
      <w:r w:rsidR="008673E5">
        <w:tab/>
        <w:t>Huawei, HiSilicon</w:t>
      </w:r>
      <w:r w:rsidR="008673E5">
        <w:tab/>
        <w:t>discussion</w:t>
      </w:r>
      <w:r w:rsidR="008673E5">
        <w:tab/>
        <w:t>Rel-15</w:t>
      </w:r>
      <w:r w:rsidR="008673E5">
        <w:tab/>
        <w:t>NB_IOTenh2-Core, LTE_eMTC4-Core</w:t>
      </w:r>
    </w:p>
    <w:p w:rsidR="00DF04F0" w:rsidRDefault="00DF04F0" w:rsidP="00DF04F0">
      <w:pPr>
        <w:pStyle w:val="Doc-text2"/>
      </w:pPr>
    </w:p>
    <w:p w:rsidR="00DF04F0" w:rsidRDefault="00DF04F0" w:rsidP="00FF674E">
      <w:pPr>
        <w:pStyle w:val="Doc-text2"/>
        <w:tabs>
          <w:tab w:val="clear" w:pos="1622"/>
          <w:tab w:val="left" w:pos="1276"/>
        </w:tabs>
        <w:ind w:left="1276" w:hanging="17"/>
      </w:pPr>
      <w:r>
        <w:t>Proposal 1: For NB-IoT, RAN2 to discuss reusing the 6 unused bits in Direct Indication Information to indicate the systemInfoValueTag when information in MIB-NB will no</w:t>
      </w:r>
      <w:r w:rsidR="00FF674E">
        <w:t>t</w:t>
      </w:r>
      <w:r>
        <w:t xml:space="preserve"> change.</w:t>
      </w:r>
    </w:p>
    <w:p w:rsidR="00FF674E" w:rsidRDefault="00FF674E" w:rsidP="00FF674E">
      <w:pPr>
        <w:pStyle w:val="Doc-text2"/>
        <w:tabs>
          <w:tab w:val="clear" w:pos="1622"/>
          <w:tab w:val="left" w:pos="1276"/>
        </w:tabs>
        <w:ind w:left="1276" w:hanging="17"/>
      </w:pPr>
      <w:r>
        <w:t>- MediaTek supports to have an indication to skip reading MIB-NB, i.e. valueTag to be provided using 5 bits + 1 bit to indicate the change.</w:t>
      </w:r>
    </w:p>
    <w:p w:rsidR="00FF674E" w:rsidRDefault="00FF674E" w:rsidP="00FF674E">
      <w:pPr>
        <w:pStyle w:val="Doc-text2"/>
        <w:tabs>
          <w:tab w:val="clear" w:pos="1622"/>
          <w:tab w:val="left" w:pos="1276"/>
        </w:tabs>
        <w:ind w:left="1276" w:hanging="17"/>
      </w:pPr>
      <w:r>
        <w:t>- Ericsson has concerns using the all unused bits in Direct Indication Information.</w:t>
      </w:r>
    </w:p>
    <w:p w:rsidR="005431A8" w:rsidRDefault="005431A8" w:rsidP="00FF674E">
      <w:pPr>
        <w:pStyle w:val="Doc-text2"/>
        <w:tabs>
          <w:tab w:val="clear" w:pos="1622"/>
          <w:tab w:val="left" w:pos="1276"/>
        </w:tabs>
        <w:ind w:left="1276" w:hanging="17"/>
      </w:pPr>
      <w:r>
        <w:t>- QC explains that this addresses an infrequent scenario considering that SI update is not common.</w:t>
      </w:r>
    </w:p>
    <w:p w:rsidR="005431A8" w:rsidRDefault="005431A8" w:rsidP="00FF674E">
      <w:pPr>
        <w:pStyle w:val="Doc-text2"/>
        <w:tabs>
          <w:tab w:val="clear" w:pos="1622"/>
          <w:tab w:val="left" w:pos="1276"/>
        </w:tabs>
        <w:ind w:left="1276" w:hanging="17"/>
      </w:pPr>
      <w:r>
        <w:t>- Gemalto adds that it would only be for UEs configured with legacy DRX cycles, i.e. not for eDRX cycles, so the gain would be limited even further.</w:t>
      </w:r>
    </w:p>
    <w:p w:rsidR="005431A8" w:rsidRDefault="005431A8" w:rsidP="00FF674E">
      <w:pPr>
        <w:pStyle w:val="Doc-text2"/>
        <w:tabs>
          <w:tab w:val="clear" w:pos="1622"/>
          <w:tab w:val="left" w:pos="1276"/>
        </w:tabs>
        <w:ind w:left="1276" w:hanging="17"/>
      </w:pPr>
    </w:p>
    <w:p w:rsidR="005431A8" w:rsidRPr="005431A8" w:rsidRDefault="005431A8" w:rsidP="00FF674E">
      <w:pPr>
        <w:pStyle w:val="Doc-text2"/>
        <w:tabs>
          <w:tab w:val="clear" w:pos="1622"/>
          <w:tab w:val="left" w:pos="1276"/>
        </w:tabs>
        <w:ind w:left="1276" w:hanging="17"/>
        <w:rPr>
          <w:b/>
        </w:rPr>
      </w:pPr>
      <w:r w:rsidRPr="005431A8">
        <w:rPr>
          <w:b/>
        </w:rPr>
        <w:t xml:space="preserve">=&gt; </w:t>
      </w:r>
      <w:r w:rsidR="0001372C">
        <w:rPr>
          <w:b/>
        </w:rPr>
        <w:t>For NB-IoT, n</w:t>
      </w:r>
      <w:r w:rsidRPr="005431A8">
        <w:rPr>
          <w:b/>
        </w:rPr>
        <w:t xml:space="preserve">o indication </w:t>
      </w:r>
      <w:r w:rsidR="0001372C">
        <w:rPr>
          <w:b/>
        </w:rPr>
        <w:t xml:space="preserve">is needed </w:t>
      </w:r>
      <w:r w:rsidRPr="005431A8">
        <w:rPr>
          <w:b/>
        </w:rPr>
        <w:t>to skip reading MIB-NB using the bits in Direct Indication Information.</w:t>
      </w:r>
    </w:p>
    <w:p w:rsidR="00FF674E" w:rsidRDefault="00FF674E" w:rsidP="00FF674E">
      <w:pPr>
        <w:pStyle w:val="Doc-text2"/>
        <w:tabs>
          <w:tab w:val="clear" w:pos="1622"/>
          <w:tab w:val="left" w:pos="1276"/>
        </w:tabs>
        <w:ind w:left="1276" w:hanging="17"/>
      </w:pPr>
    </w:p>
    <w:p w:rsidR="005431A8" w:rsidRDefault="00DF04F0" w:rsidP="00FF674E">
      <w:pPr>
        <w:pStyle w:val="Doc-text2"/>
        <w:tabs>
          <w:tab w:val="clear" w:pos="1622"/>
          <w:tab w:val="left" w:pos="1276"/>
        </w:tabs>
        <w:ind w:left="1276" w:hanging="17"/>
      </w:pPr>
      <w:r>
        <w:t>Proposal 2: For eMTC, RAN2 to discuss reusing one of the unused bits in Direct Indication Information to indicate that there will be no change to the information in the MIB at the next MP</w:t>
      </w:r>
      <w:r w:rsidR="005431A8">
        <w:t>.</w:t>
      </w:r>
    </w:p>
    <w:p w:rsidR="00DF04F0" w:rsidRDefault="005431A8" w:rsidP="00FF674E">
      <w:pPr>
        <w:pStyle w:val="Doc-text2"/>
        <w:tabs>
          <w:tab w:val="clear" w:pos="1622"/>
          <w:tab w:val="left" w:pos="1276"/>
        </w:tabs>
        <w:ind w:left="1276" w:hanging="17"/>
      </w:pPr>
      <w:r>
        <w:t xml:space="preserve">- </w:t>
      </w:r>
      <w:r w:rsidR="00553AC8">
        <w:t>LG prefers to provide the scheduling information in Direct Indication Information.</w:t>
      </w:r>
    </w:p>
    <w:p w:rsidR="00553AC8" w:rsidRDefault="00553AC8" w:rsidP="00FF674E">
      <w:pPr>
        <w:pStyle w:val="Doc-text2"/>
        <w:tabs>
          <w:tab w:val="clear" w:pos="1622"/>
          <w:tab w:val="left" w:pos="1276"/>
        </w:tabs>
        <w:ind w:left="1276" w:hanging="17"/>
      </w:pPr>
      <w:r>
        <w:t>- QC thinks it is also not worth using unused bits like the case for NB-IoT above.</w:t>
      </w:r>
    </w:p>
    <w:p w:rsidR="00553AC8" w:rsidRDefault="00553AC8" w:rsidP="00FF674E">
      <w:pPr>
        <w:pStyle w:val="Doc-text2"/>
        <w:tabs>
          <w:tab w:val="clear" w:pos="1622"/>
          <w:tab w:val="left" w:pos="1276"/>
        </w:tabs>
        <w:ind w:left="1276" w:hanging="17"/>
      </w:pPr>
      <w:r>
        <w:t xml:space="preserve">- Intel thinks </w:t>
      </w:r>
      <w:r w:rsidR="006D781F">
        <w:t>it would not be beneficial to have the indication even if it indicates the change only, i.e. 1 bit.</w:t>
      </w:r>
    </w:p>
    <w:p w:rsidR="005431A8" w:rsidRDefault="005431A8" w:rsidP="00FF674E">
      <w:pPr>
        <w:pStyle w:val="Doc-text2"/>
        <w:tabs>
          <w:tab w:val="clear" w:pos="1622"/>
          <w:tab w:val="left" w:pos="1276"/>
        </w:tabs>
        <w:ind w:left="1276" w:hanging="17"/>
      </w:pPr>
    </w:p>
    <w:p w:rsidR="0001372C" w:rsidRDefault="0001372C" w:rsidP="00FF674E">
      <w:pPr>
        <w:pStyle w:val="Doc-text2"/>
        <w:tabs>
          <w:tab w:val="clear" w:pos="1622"/>
          <w:tab w:val="left" w:pos="1276"/>
        </w:tabs>
        <w:ind w:left="1276" w:hanging="17"/>
      </w:pPr>
      <w:r w:rsidRPr="005431A8">
        <w:rPr>
          <w:b/>
        </w:rPr>
        <w:t xml:space="preserve">=&gt; </w:t>
      </w:r>
      <w:r>
        <w:rPr>
          <w:b/>
        </w:rPr>
        <w:t>For eMTC, n</w:t>
      </w:r>
      <w:r w:rsidRPr="005431A8">
        <w:rPr>
          <w:b/>
        </w:rPr>
        <w:t xml:space="preserve">o indication </w:t>
      </w:r>
      <w:r>
        <w:rPr>
          <w:b/>
        </w:rPr>
        <w:t>is needed</w:t>
      </w:r>
      <w:r w:rsidRPr="005431A8">
        <w:rPr>
          <w:b/>
        </w:rPr>
        <w:t xml:space="preserve"> to skip reading MIB using the bits in Direct Indication Information.</w:t>
      </w:r>
    </w:p>
    <w:p w:rsidR="0001372C" w:rsidRDefault="0001372C" w:rsidP="00FF674E">
      <w:pPr>
        <w:pStyle w:val="Doc-text2"/>
        <w:tabs>
          <w:tab w:val="clear" w:pos="1622"/>
          <w:tab w:val="left" w:pos="1276"/>
        </w:tabs>
        <w:ind w:left="1276" w:hanging="17"/>
      </w:pPr>
    </w:p>
    <w:p w:rsidR="00DF04F0" w:rsidRDefault="00DF04F0" w:rsidP="00FF674E">
      <w:pPr>
        <w:pStyle w:val="Doc-text2"/>
        <w:tabs>
          <w:tab w:val="clear" w:pos="1622"/>
          <w:tab w:val="left" w:pos="1276"/>
        </w:tabs>
        <w:ind w:left="1276" w:hanging="17"/>
      </w:pPr>
      <w:r>
        <w:t>Proposal3: For eMTC, RAN2 to discuss reusing one of the unused bits in Direct Indication Information to indicate that there will be no change of SIB1-BR at the next MP.</w:t>
      </w:r>
    </w:p>
    <w:p w:rsidR="00DF04F0" w:rsidRDefault="00DF04F0" w:rsidP="00DF04F0">
      <w:pPr>
        <w:pStyle w:val="Doc-text2"/>
      </w:pPr>
    </w:p>
    <w:p w:rsidR="0001372C" w:rsidRDefault="0001372C" w:rsidP="0001372C">
      <w:pPr>
        <w:pStyle w:val="Doc-text2"/>
        <w:tabs>
          <w:tab w:val="clear" w:pos="1622"/>
          <w:tab w:val="left" w:pos="1276"/>
        </w:tabs>
        <w:ind w:left="1276" w:hanging="17"/>
      </w:pPr>
      <w:r w:rsidRPr="005431A8">
        <w:rPr>
          <w:b/>
        </w:rPr>
        <w:t xml:space="preserve">=&gt; </w:t>
      </w:r>
      <w:r>
        <w:rPr>
          <w:b/>
        </w:rPr>
        <w:t>For eMTC, n</w:t>
      </w:r>
      <w:r w:rsidRPr="005431A8">
        <w:rPr>
          <w:b/>
        </w:rPr>
        <w:t xml:space="preserve">o indication </w:t>
      </w:r>
      <w:r>
        <w:rPr>
          <w:b/>
        </w:rPr>
        <w:t xml:space="preserve">is needed regarding change in SIB1-BR </w:t>
      </w:r>
      <w:r w:rsidRPr="005431A8">
        <w:rPr>
          <w:b/>
        </w:rPr>
        <w:t>using the bits in Direct Indication Information.</w:t>
      </w:r>
    </w:p>
    <w:p w:rsidR="0001372C" w:rsidRPr="00DF04F0" w:rsidRDefault="0001372C" w:rsidP="00DF04F0">
      <w:pPr>
        <w:pStyle w:val="Doc-text2"/>
      </w:pPr>
    </w:p>
    <w:p w:rsidR="006F6230" w:rsidRDefault="0037227B" w:rsidP="00F262DC">
      <w:pPr>
        <w:pStyle w:val="Doc-title"/>
      </w:pPr>
      <w:hyperlink r:id="rId84" w:history="1">
        <w:r w:rsidR="006F6230">
          <w:rPr>
            <w:rStyle w:val="Hyperlink"/>
          </w:rPr>
          <w:t>R2-1805837</w:t>
        </w:r>
      </w:hyperlink>
      <w:r w:rsidR="006F6230">
        <w:tab/>
        <w:t>MIB skipping schemes using Direct Indication Information</w:t>
      </w:r>
      <w:r w:rsidR="006F6230">
        <w:tab/>
        <w:t>LG Electronics Inc.</w:t>
      </w:r>
      <w:r w:rsidR="006F6230">
        <w:tab/>
        <w:t>discussion</w:t>
      </w:r>
      <w:r w:rsidR="006F6230">
        <w:tab/>
        <w:t>Rel-15</w:t>
      </w:r>
    </w:p>
    <w:p w:rsidR="003F0C1A" w:rsidRDefault="003F0C1A" w:rsidP="003F0C1A">
      <w:pPr>
        <w:pStyle w:val="Doc-text2"/>
      </w:pPr>
    </w:p>
    <w:p w:rsidR="003F0C1A" w:rsidRPr="00334947" w:rsidRDefault="003F0C1A" w:rsidP="003F0C1A">
      <w:pPr>
        <w:pStyle w:val="Doc-text2"/>
      </w:pPr>
      <w:r w:rsidRPr="00334947">
        <w:t>=&gt; Noted</w:t>
      </w:r>
    </w:p>
    <w:p w:rsidR="003F0C1A" w:rsidRPr="003F0C1A" w:rsidRDefault="003F0C1A" w:rsidP="003F0C1A">
      <w:pPr>
        <w:pStyle w:val="Doc-text2"/>
      </w:pPr>
    </w:p>
    <w:p w:rsidR="006F6230" w:rsidRDefault="0037227B" w:rsidP="00F262DC">
      <w:pPr>
        <w:pStyle w:val="Doc-title"/>
      </w:pPr>
      <w:hyperlink r:id="rId85" w:history="1">
        <w:r w:rsidR="006F6230">
          <w:rPr>
            <w:rStyle w:val="Hyperlink"/>
          </w:rPr>
          <w:t>R2-1805567</w:t>
        </w:r>
      </w:hyperlink>
      <w:r w:rsidR="006F6230">
        <w:tab/>
        <w:t>Remaining issues on SI acquisition for feNB-IoT and efeMTC</w:t>
      </w:r>
      <w:r w:rsidR="006F6230">
        <w:tab/>
        <w:t>Ericsson</w:t>
      </w:r>
      <w:r w:rsidR="006F6230">
        <w:tab/>
        <w:t>discussion</w:t>
      </w:r>
      <w:r w:rsidR="006F6230">
        <w:tab/>
        <w:t>LTE_eMTC4-Core, NB_IOTenh2-Core</w:t>
      </w:r>
    </w:p>
    <w:p w:rsidR="003F0C1A" w:rsidRDefault="003F0C1A" w:rsidP="003F0C1A">
      <w:pPr>
        <w:pStyle w:val="Doc-text2"/>
      </w:pPr>
    </w:p>
    <w:p w:rsidR="003F0C1A" w:rsidRPr="00334947" w:rsidRDefault="003F0C1A" w:rsidP="003F0C1A">
      <w:pPr>
        <w:pStyle w:val="Doc-text2"/>
      </w:pPr>
      <w:r w:rsidRPr="00334947">
        <w:t>=&gt; Noted</w:t>
      </w:r>
    </w:p>
    <w:p w:rsidR="006F6230" w:rsidRDefault="006F6230" w:rsidP="00F262DC">
      <w:pPr>
        <w:pStyle w:val="Doc-title"/>
      </w:pPr>
    </w:p>
    <w:p w:rsidR="003F0C1A" w:rsidRDefault="003F0C1A" w:rsidP="003F0C1A">
      <w:pPr>
        <w:pStyle w:val="Doc-text2"/>
      </w:pPr>
    </w:p>
    <w:p w:rsidR="00DC4576" w:rsidRDefault="00DC4576" w:rsidP="003F0C1A">
      <w:pPr>
        <w:pStyle w:val="Doc-text2"/>
      </w:pPr>
    </w:p>
    <w:p w:rsidR="00DC4576" w:rsidRDefault="00DC4576" w:rsidP="003F0C1A">
      <w:pPr>
        <w:pStyle w:val="Doc-text2"/>
      </w:pPr>
    </w:p>
    <w:p w:rsidR="00DC4576" w:rsidRPr="003F0C1A" w:rsidRDefault="00DC4576" w:rsidP="003F0C1A">
      <w:pPr>
        <w:pStyle w:val="Doc-text2"/>
      </w:pPr>
    </w:p>
    <w:tbl>
      <w:tblPr>
        <w:tblStyle w:val="TableGrid"/>
        <w:tblW w:w="0" w:type="auto"/>
        <w:tblInd w:w="1259" w:type="dxa"/>
        <w:tblLook w:val="05E0" w:firstRow="1" w:lastRow="1" w:firstColumn="1" w:lastColumn="1" w:noHBand="0" w:noVBand="1"/>
      </w:tblPr>
      <w:tblGrid>
        <w:gridCol w:w="8631"/>
      </w:tblGrid>
      <w:tr w:rsidR="003F0C1A" w:rsidTr="00E71382">
        <w:tc>
          <w:tcPr>
            <w:tcW w:w="9890" w:type="dxa"/>
          </w:tcPr>
          <w:p w:rsidR="003F0C1A" w:rsidRDefault="003F0C1A" w:rsidP="00E71382">
            <w:pPr>
              <w:tabs>
                <w:tab w:val="left" w:pos="340"/>
              </w:tabs>
              <w:spacing w:before="60"/>
              <w:ind w:left="340" w:hanging="340"/>
            </w:pPr>
            <w:bookmarkStart w:id="12" w:name="_Hlk511812726"/>
            <w:r>
              <w:rPr>
                <w:b/>
              </w:rPr>
              <w:lastRenderedPageBreak/>
              <w:t>Agreements</w:t>
            </w:r>
          </w:p>
          <w:p w:rsidR="003F0C1A" w:rsidRDefault="003F0C1A" w:rsidP="00E71382">
            <w:pPr>
              <w:tabs>
                <w:tab w:val="left" w:pos="53"/>
              </w:tabs>
              <w:spacing w:before="60"/>
            </w:pPr>
            <w:r>
              <w:t xml:space="preserve">- </w:t>
            </w:r>
            <w:r w:rsidRPr="003F0C1A">
              <w:t>For NB-IoT, no indication is needed to skip reading MIB-NB using the bits in Direct Indication Information.</w:t>
            </w:r>
          </w:p>
          <w:p w:rsidR="003F0C1A" w:rsidRDefault="003F0C1A" w:rsidP="00E71382">
            <w:pPr>
              <w:tabs>
                <w:tab w:val="left" w:pos="53"/>
              </w:tabs>
              <w:spacing w:before="60"/>
            </w:pPr>
            <w:r>
              <w:t xml:space="preserve">- </w:t>
            </w:r>
            <w:r w:rsidRPr="003F0C1A">
              <w:t>For eMTC, no indication is needed to skip reading MIB using the bits in Direct Indication Information.</w:t>
            </w:r>
          </w:p>
          <w:p w:rsidR="003F0C1A" w:rsidRDefault="003F0C1A" w:rsidP="00E71382">
            <w:pPr>
              <w:tabs>
                <w:tab w:val="left" w:pos="53"/>
              </w:tabs>
              <w:spacing w:before="60"/>
            </w:pPr>
            <w:r>
              <w:t xml:space="preserve">- </w:t>
            </w:r>
            <w:r w:rsidRPr="003F0C1A">
              <w:t>For eMTC, no indication is needed regarding change in SIB1-BR using the bits in Direct Indication Information.</w:t>
            </w:r>
          </w:p>
          <w:p w:rsidR="003F0C1A" w:rsidRPr="00C03E7D" w:rsidRDefault="003F0C1A" w:rsidP="00E71382">
            <w:pPr>
              <w:tabs>
                <w:tab w:val="left" w:pos="340"/>
              </w:tabs>
              <w:spacing w:before="60"/>
              <w:ind w:left="340" w:hanging="340"/>
            </w:pPr>
          </w:p>
        </w:tc>
      </w:tr>
      <w:bookmarkEnd w:id="12"/>
    </w:tbl>
    <w:p w:rsidR="003F0C1A" w:rsidRDefault="003F0C1A" w:rsidP="003F0C1A">
      <w:pPr>
        <w:pStyle w:val="Doc-text2"/>
      </w:pPr>
    </w:p>
    <w:p w:rsidR="003F0C1A" w:rsidRPr="003F0C1A" w:rsidRDefault="003F0C1A" w:rsidP="003F0C1A">
      <w:pPr>
        <w:pStyle w:val="Doc-text2"/>
      </w:pPr>
    </w:p>
    <w:p w:rsidR="00F262DC" w:rsidRDefault="0037227B" w:rsidP="00F262DC">
      <w:pPr>
        <w:pStyle w:val="Doc-title"/>
      </w:pPr>
      <w:hyperlink r:id="rId86" w:history="1">
        <w:r w:rsidR="00F262DC">
          <w:rPr>
            <w:rStyle w:val="Hyperlink"/>
          </w:rPr>
          <w:t>R2-1804829</w:t>
        </w:r>
      </w:hyperlink>
      <w:r w:rsidR="00F262DC">
        <w:tab/>
      </w:r>
      <w:r w:rsidR="00F262DC" w:rsidRPr="002B756F">
        <w:t>Skip system information reading for MTC based on MIB indication</w:t>
      </w:r>
      <w:r w:rsidR="00F262DC" w:rsidRPr="002B756F">
        <w:tab/>
        <w:t>Huawei, HiSilicon</w:t>
      </w:r>
      <w:r w:rsidR="00F262DC" w:rsidRPr="002B756F">
        <w:tab/>
        <w:t>discussion</w:t>
      </w:r>
      <w:r w:rsidR="00F262DC" w:rsidRPr="002B756F">
        <w:tab/>
        <w:t>Rel-15</w:t>
      </w:r>
      <w:r w:rsidR="00F262DC" w:rsidRPr="002B756F">
        <w:tab/>
        <w:t xml:space="preserve">LTE_eMTC4-Core </w:t>
      </w:r>
    </w:p>
    <w:p w:rsidR="00F262DC" w:rsidRDefault="0037227B" w:rsidP="00F262DC">
      <w:pPr>
        <w:pStyle w:val="Doc-title"/>
      </w:pPr>
      <w:hyperlink r:id="rId87" w:history="1">
        <w:r w:rsidR="00F262DC">
          <w:rPr>
            <w:rStyle w:val="Hyperlink"/>
          </w:rPr>
          <w:t>R2-1804830</w:t>
        </w:r>
      </w:hyperlink>
      <w:r w:rsidR="00F262DC">
        <w:tab/>
      </w:r>
      <w:r w:rsidR="00F262DC" w:rsidRPr="002B756F">
        <w:t>Skip system information reading for MTC based on neighbor cell indication</w:t>
      </w:r>
      <w:r w:rsidR="00F262DC" w:rsidRPr="002B756F">
        <w:tab/>
        <w:t>Huawei, HiSilicon</w:t>
      </w:r>
      <w:r w:rsidR="00F262DC" w:rsidRPr="002B756F">
        <w:tab/>
        <w:t>discussion</w:t>
      </w:r>
      <w:r w:rsidR="00F262DC" w:rsidRPr="002B756F">
        <w:tab/>
        <w:t>Rel-15</w:t>
      </w:r>
      <w:r w:rsidR="00F262DC" w:rsidRPr="002B756F">
        <w:tab/>
        <w:t>LTE_eMTC4-Core</w:t>
      </w:r>
      <w:r w:rsidR="00F262DC" w:rsidRPr="002B756F" w:rsidDel="002B756F">
        <w:t xml:space="preserve"> </w:t>
      </w:r>
    </w:p>
    <w:p w:rsidR="00F262DC" w:rsidRDefault="0037227B" w:rsidP="00F262DC">
      <w:pPr>
        <w:pStyle w:val="Doc-title"/>
      </w:pPr>
      <w:hyperlink r:id="rId88" w:history="1">
        <w:r w:rsidR="00F262DC">
          <w:rPr>
            <w:rStyle w:val="Hyperlink"/>
          </w:rPr>
          <w:t>R2-1804831</w:t>
        </w:r>
      </w:hyperlink>
      <w:r w:rsidR="00F262DC">
        <w:tab/>
        <w:t>Introduction of system information acquisition optimisation in MIB</w:t>
      </w:r>
      <w:r w:rsidR="00F262DC">
        <w:tab/>
        <w:t>Huawei, HiSilicon</w:t>
      </w:r>
      <w:r w:rsidR="00F262DC">
        <w:tab/>
        <w:t>CR</w:t>
      </w:r>
      <w:r w:rsidR="00F262DC">
        <w:tab/>
        <w:t>Rel-15</w:t>
      </w:r>
      <w:r w:rsidR="00F262DC">
        <w:tab/>
        <w:t>36.331</w:t>
      </w:r>
      <w:r w:rsidR="00F262DC">
        <w:tab/>
        <w:t>15.1.0</w:t>
      </w:r>
      <w:r w:rsidR="00F262DC">
        <w:tab/>
        <w:t>3319</w:t>
      </w:r>
      <w:r w:rsidR="00F262DC">
        <w:tab/>
        <w:t>-</w:t>
      </w:r>
      <w:r w:rsidR="00F262DC">
        <w:tab/>
        <w:t>B</w:t>
      </w:r>
      <w:r w:rsidR="00F262DC">
        <w:tab/>
        <w:t>LTE_eMTC4-Core</w:t>
      </w:r>
      <w:r w:rsidR="00F262DC">
        <w:tab/>
      </w:r>
      <w:hyperlink r:id="rId89" w:history="1">
        <w:r w:rsidR="00F262DC">
          <w:rPr>
            <w:rStyle w:val="Hyperlink"/>
          </w:rPr>
          <w:t>R2-1802181</w:t>
        </w:r>
      </w:hyperlink>
    </w:p>
    <w:p w:rsidR="00F262DC" w:rsidRDefault="0037227B" w:rsidP="00F262DC">
      <w:pPr>
        <w:pStyle w:val="Doc-title"/>
      </w:pPr>
      <w:hyperlink r:id="rId90" w:history="1">
        <w:r w:rsidR="00F262DC">
          <w:rPr>
            <w:rStyle w:val="Hyperlink"/>
          </w:rPr>
          <w:t>R2-1804832</w:t>
        </w:r>
      </w:hyperlink>
      <w:r w:rsidR="00F262DC">
        <w:tab/>
        <w:t>Introduction of system information acquisition optimisation in MIB and SIB4</w:t>
      </w:r>
      <w:r w:rsidR="00F262DC">
        <w:tab/>
        <w:t>Huawei, HiSilicon</w:t>
      </w:r>
      <w:r w:rsidR="00F262DC">
        <w:tab/>
        <w:t>CR</w:t>
      </w:r>
      <w:r w:rsidR="00F262DC">
        <w:tab/>
        <w:t>Rel-15</w:t>
      </w:r>
      <w:r w:rsidR="00F262DC">
        <w:tab/>
        <w:t>36.331</w:t>
      </w:r>
      <w:r w:rsidR="00F262DC">
        <w:tab/>
        <w:t>15.1.0</w:t>
      </w:r>
      <w:r w:rsidR="00F262DC">
        <w:tab/>
        <w:t>3320</w:t>
      </w:r>
      <w:r w:rsidR="00F262DC">
        <w:tab/>
        <w:t>-</w:t>
      </w:r>
      <w:r w:rsidR="00F262DC">
        <w:tab/>
        <w:t>B</w:t>
      </w:r>
      <w:r w:rsidR="00F262DC">
        <w:tab/>
        <w:t>LTE_eMTC4-Core</w:t>
      </w:r>
      <w:r w:rsidR="00F262DC">
        <w:tab/>
      </w:r>
      <w:hyperlink r:id="rId91" w:history="1">
        <w:r w:rsidR="00F262DC">
          <w:rPr>
            <w:rStyle w:val="Hyperlink"/>
          </w:rPr>
          <w:t>R2-1802180</w:t>
        </w:r>
      </w:hyperlink>
    </w:p>
    <w:p w:rsidR="00F262DC" w:rsidRDefault="00F262DC" w:rsidP="00F262DC">
      <w:pPr>
        <w:pStyle w:val="Doc-title"/>
      </w:pPr>
    </w:p>
    <w:p w:rsidR="00F262DC" w:rsidRDefault="0037227B" w:rsidP="00F262DC">
      <w:pPr>
        <w:pStyle w:val="Doc-title"/>
      </w:pPr>
      <w:hyperlink r:id="rId92" w:history="1">
        <w:r w:rsidR="00F262DC">
          <w:rPr>
            <w:rStyle w:val="Hyperlink"/>
          </w:rPr>
          <w:t>R2-1805172</w:t>
        </w:r>
      </w:hyperlink>
      <w:r w:rsidR="00F262DC">
        <w:tab/>
        <w:t>Temporary SI densification for efeMTC and feNB-IoT</w:t>
      </w:r>
      <w:r w:rsidR="00F262DC">
        <w:tab/>
        <w:t>Ericsson</w:t>
      </w:r>
      <w:r w:rsidR="00F262DC">
        <w:tab/>
        <w:t>discussion</w:t>
      </w:r>
      <w:r w:rsidR="00F262DC">
        <w:tab/>
        <w:t>LTE_eMTC4-Core, NB_IOTenh2-Core</w:t>
      </w:r>
      <w:r w:rsidR="00F262DC">
        <w:tab/>
      </w:r>
      <w:hyperlink r:id="rId93" w:history="1">
        <w:r w:rsidR="00F262DC">
          <w:rPr>
            <w:rStyle w:val="Hyperlink"/>
          </w:rPr>
          <w:t>R2-1803070</w:t>
        </w:r>
      </w:hyperlink>
    </w:p>
    <w:p w:rsidR="00F262DC" w:rsidRDefault="0037227B" w:rsidP="00F262DC">
      <w:pPr>
        <w:pStyle w:val="Doc-title"/>
      </w:pPr>
      <w:hyperlink r:id="rId94" w:history="1">
        <w:r w:rsidR="00F262DC">
          <w:rPr>
            <w:rStyle w:val="Hyperlink"/>
          </w:rPr>
          <w:t>R2-1805174</w:t>
        </w:r>
      </w:hyperlink>
      <w:r w:rsidR="00F262DC">
        <w:tab/>
        <w:t>Neighbor cell SI provisioning</w:t>
      </w:r>
      <w:r w:rsidR="00F262DC">
        <w:tab/>
        <w:t>Ericsson</w:t>
      </w:r>
      <w:r w:rsidR="00F262DC">
        <w:tab/>
        <w:t>discussion</w:t>
      </w:r>
      <w:r w:rsidR="00F262DC">
        <w:tab/>
        <w:t>LTE_eMTC4-Core, NB_IOTenh2-Core</w:t>
      </w:r>
    </w:p>
    <w:p w:rsidR="00F262DC" w:rsidRDefault="0037227B" w:rsidP="00F262DC">
      <w:pPr>
        <w:pStyle w:val="Doc-title"/>
      </w:pPr>
      <w:hyperlink r:id="rId95" w:history="1">
        <w:r w:rsidR="00F262DC">
          <w:rPr>
            <w:rStyle w:val="Hyperlink"/>
          </w:rPr>
          <w:t>R2-1805836</w:t>
        </w:r>
      </w:hyperlink>
      <w:r w:rsidR="00F262DC">
        <w:tab/>
        <w:t>Optimization of SI acquisition in MTC</w:t>
      </w:r>
      <w:r w:rsidR="00F262DC">
        <w:tab/>
        <w:t>LG Electronics Inc.</w:t>
      </w:r>
      <w:r w:rsidR="00F262DC">
        <w:tab/>
        <w:t>discussion</w:t>
      </w:r>
      <w:r w:rsidR="00F262DC">
        <w:tab/>
        <w:t>Rel-15</w:t>
      </w:r>
      <w:r w:rsidR="00F262DC">
        <w:tab/>
      </w:r>
      <w:hyperlink r:id="rId96" w:history="1">
        <w:r w:rsidR="00F262DC">
          <w:rPr>
            <w:rStyle w:val="Hyperlink"/>
          </w:rPr>
          <w:t>R2-1802124</w:t>
        </w:r>
      </w:hyperlink>
    </w:p>
    <w:p w:rsidR="00F262DC" w:rsidRDefault="00F262DC" w:rsidP="00F262DC">
      <w:pPr>
        <w:pStyle w:val="Comments"/>
      </w:pPr>
    </w:p>
    <w:p w:rsidR="00F262DC" w:rsidRPr="00F70CEE" w:rsidRDefault="00F262DC" w:rsidP="00F262DC">
      <w:pPr>
        <w:pStyle w:val="Comments"/>
      </w:pPr>
      <w:r>
        <w:t>Withdrawn</w:t>
      </w:r>
    </w:p>
    <w:p w:rsidR="00F262DC" w:rsidRDefault="0037227B" w:rsidP="00F262DC">
      <w:pPr>
        <w:pStyle w:val="Doc-title"/>
      </w:pPr>
      <w:hyperlink r:id="rId97" w:history="1">
        <w:r w:rsidR="00F262DC">
          <w:rPr>
            <w:rStyle w:val="Hyperlink"/>
          </w:rPr>
          <w:t>R2-1805173</w:t>
        </w:r>
      </w:hyperlink>
      <w:r w:rsidR="00F262DC">
        <w:tab/>
        <w:t>Temporary SI densification for efeMTC and feNB-IoT</w:t>
      </w:r>
      <w:r w:rsidR="00F262DC">
        <w:tab/>
        <w:t>Ericsson</w:t>
      </w:r>
      <w:r w:rsidR="00F262DC">
        <w:tab/>
        <w:t>draftCR</w:t>
      </w:r>
      <w:r w:rsidR="00F262DC">
        <w:tab/>
        <w:t>Rel-15</w:t>
      </w:r>
      <w:r w:rsidR="00F262DC">
        <w:tab/>
        <w:t>36.331</w:t>
      </w:r>
      <w:r w:rsidR="00F262DC">
        <w:tab/>
        <w:t>15.1.0</w:t>
      </w:r>
      <w:r w:rsidR="00F262DC">
        <w:tab/>
        <w:t>LTE_eMTC4-Core, NB_IOTenh2-Core</w:t>
      </w:r>
      <w:r w:rsidR="00F262DC">
        <w:tab/>
        <w:t>Withdrawn</w:t>
      </w:r>
    </w:p>
    <w:p w:rsidR="0020426E" w:rsidRDefault="0020426E" w:rsidP="00F262DC">
      <w:pPr>
        <w:pStyle w:val="Doc-title"/>
      </w:pPr>
    </w:p>
    <w:p w:rsidR="0020426E" w:rsidRDefault="0020426E" w:rsidP="0020426E">
      <w:pPr>
        <w:pStyle w:val="Heading3"/>
      </w:pPr>
      <w:r w:rsidRPr="007911C2">
        <w:t>9.14.4</w:t>
      </w:r>
      <w:r w:rsidRPr="007911C2">
        <w:tab/>
        <w:t>Relaxed monitoring for cell reselection</w:t>
      </w:r>
    </w:p>
    <w:p w:rsidR="0020426E" w:rsidRPr="0081348D" w:rsidRDefault="0020426E" w:rsidP="0020426E">
      <w:pPr>
        <w:pStyle w:val="Comments"/>
      </w:pPr>
      <w:r w:rsidRPr="0081348D">
        <w:t>Relaxed monitoring for cell reselection for MTC is treated jointly with NB-IoT under AI 9.13.</w:t>
      </w:r>
      <w:r>
        <w:t>4</w:t>
      </w:r>
      <w:r w:rsidRPr="0081348D">
        <w:t>. Do not use this AI for any item that can be discussed jointly</w:t>
      </w:r>
      <w:r>
        <w:t>.</w:t>
      </w:r>
    </w:p>
    <w:p w:rsidR="0020426E" w:rsidRPr="007911C2" w:rsidRDefault="0020426E" w:rsidP="0020426E">
      <w:pPr>
        <w:pStyle w:val="Heading3"/>
      </w:pPr>
      <w:r w:rsidRPr="007911C2">
        <w:t>9.14.5</w:t>
      </w:r>
      <w:r w:rsidRPr="007911C2">
        <w:tab/>
      </w:r>
      <w:bookmarkStart w:id="13" w:name="_Hlk511973326"/>
      <w:r w:rsidRPr="007911C2">
        <w:t>Access/load control of idle mode UEs</w:t>
      </w:r>
      <w:bookmarkEnd w:id="13"/>
    </w:p>
    <w:p w:rsidR="00A55ACC" w:rsidRDefault="0037227B" w:rsidP="00FA6F8F">
      <w:pPr>
        <w:pStyle w:val="Doc-title"/>
      </w:pPr>
      <w:hyperlink r:id="rId98" w:history="1">
        <w:r w:rsidR="00A55ACC">
          <w:rPr>
            <w:rStyle w:val="Hyperlink"/>
          </w:rPr>
          <w:t>R2-1805529</w:t>
        </w:r>
      </w:hyperlink>
      <w:r w:rsidR="00A55ACC">
        <w:tab/>
        <w:t xml:space="preserve">CEL-based access class barring and load balancing for idle mode UEs for eFeMTC </w:t>
      </w:r>
      <w:r w:rsidR="00A55ACC">
        <w:tab/>
        <w:t>Kyocera</w:t>
      </w:r>
      <w:r w:rsidR="00A55ACC">
        <w:tab/>
        <w:t>discussion</w:t>
      </w:r>
    </w:p>
    <w:p w:rsidR="00A55ACC" w:rsidRDefault="0037227B" w:rsidP="00FA6F8F">
      <w:pPr>
        <w:pStyle w:val="Doc-title"/>
      </w:pPr>
      <w:hyperlink r:id="rId99" w:history="1">
        <w:r w:rsidR="00A55ACC">
          <w:rPr>
            <w:rStyle w:val="Hyperlink"/>
          </w:rPr>
          <w:t>R2-1805946</w:t>
        </w:r>
      </w:hyperlink>
      <w:r w:rsidR="00A55ACC">
        <w:tab/>
        <w:t>Necessity of supporting CE-level-based access barring</w:t>
      </w:r>
      <w:r w:rsidR="00A55ACC">
        <w:tab/>
        <w:t>ZTE, Ericsson, LG, Intel Corporation</w:t>
      </w:r>
      <w:r w:rsidR="00A55ACC">
        <w:tab/>
        <w:t>discussion</w:t>
      </w:r>
      <w:r w:rsidR="00A55ACC">
        <w:tab/>
        <w:t>Rel-15</w:t>
      </w:r>
      <w:r w:rsidR="00A55ACC">
        <w:tab/>
        <w:t>LTE_eMTC4-Core, NB_IOTenh2-Core</w:t>
      </w:r>
    </w:p>
    <w:p w:rsidR="00ED0AFC" w:rsidRDefault="00ED0AFC" w:rsidP="00FA6F8F">
      <w:pPr>
        <w:pStyle w:val="Doc-title"/>
      </w:pPr>
    </w:p>
    <w:p w:rsidR="00ED0AFC" w:rsidRDefault="0037227B" w:rsidP="00FA6F8F">
      <w:pPr>
        <w:pStyle w:val="Doc-title"/>
      </w:pPr>
      <w:hyperlink r:id="rId100" w:history="1">
        <w:r w:rsidR="00ED0AFC">
          <w:rPr>
            <w:rStyle w:val="Hyperlink"/>
          </w:rPr>
          <w:t>R2-1804828</w:t>
        </w:r>
      </w:hyperlink>
      <w:r w:rsidR="00ED0AFC">
        <w:tab/>
        <w:t>Improved access/load control of idle mode UEs for MTC and NB-IOT</w:t>
      </w:r>
      <w:r w:rsidR="00ED0AFC">
        <w:tab/>
        <w:t>Huawei, HiSilicon</w:t>
      </w:r>
      <w:r w:rsidR="00ED0AFC">
        <w:tab/>
        <w:t>discussion</w:t>
      </w:r>
      <w:r w:rsidR="00ED0AFC">
        <w:tab/>
        <w:t>Rel-15</w:t>
      </w:r>
      <w:r w:rsidR="00ED0AFC">
        <w:tab/>
        <w:t>NB_IOTenh-Core, LTE_eMTC4-Core</w:t>
      </w:r>
      <w:r w:rsidR="00ED0AFC">
        <w:tab/>
      </w:r>
      <w:hyperlink r:id="rId101" w:history="1">
        <w:r w:rsidR="00ED0AFC">
          <w:rPr>
            <w:rStyle w:val="Hyperlink"/>
          </w:rPr>
          <w:t>R2-1802174</w:t>
        </w:r>
      </w:hyperlink>
    </w:p>
    <w:p w:rsidR="00ED0AFC" w:rsidRDefault="0037227B" w:rsidP="00FA6F8F">
      <w:pPr>
        <w:pStyle w:val="Doc-title"/>
      </w:pPr>
      <w:hyperlink r:id="rId102" w:history="1">
        <w:r w:rsidR="00ED0AFC">
          <w:rPr>
            <w:rStyle w:val="Hyperlink"/>
          </w:rPr>
          <w:t>R2-1805186</w:t>
        </w:r>
      </w:hyperlink>
      <w:r w:rsidR="00ED0AFC">
        <w:tab/>
        <w:t>Improved Idle Mode Access control for efeMTC and feNB-IoT UEs</w:t>
      </w:r>
      <w:r w:rsidR="00ED0AFC">
        <w:tab/>
        <w:t>Ericsson</w:t>
      </w:r>
      <w:r w:rsidR="00ED0AFC">
        <w:tab/>
        <w:t>discussion</w:t>
      </w:r>
      <w:r w:rsidR="00ED0AFC">
        <w:tab/>
        <w:t>LTE_eMTC4-Core, NB_IOTenh2-Core</w:t>
      </w:r>
    </w:p>
    <w:p w:rsidR="00FA6F8F" w:rsidRDefault="0037227B" w:rsidP="00FA6F8F">
      <w:pPr>
        <w:pStyle w:val="Doc-title"/>
      </w:pPr>
      <w:hyperlink r:id="rId103" w:history="1">
        <w:r w:rsidR="00FA6F8F">
          <w:rPr>
            <w:rStyle w:val="Hyperlink"/>
          </w:rPr>
          <w:t>R2-1804898</w:t>
        </w:r>
      </w:hyperlink>
      <w:r w:rsidR="00FA6F8F">
        <w:tab/>
        <w:t>CE level based access barring and load control for eFeMTC</w:t>
      </w:r>
      <w:r w:rsidR="00FA6F8F">
        <w:tab/>
        <w:t>Intel Corporation</w:t>
      </w:r>
      <w:r w:rsidR="00FA6F8F">
        <w:tab/>
        <w:t>discussion</w:t>
      </w:r>
      <w:r w:rsidR="00FA6F8F">
        <w:tab/>
        <w:t>Rel-15</w:t>
      </w:r>
      <w:r w:rsidR="00FA6F8F">
        <w:tab/>
        <w:t>LTE_eMTC4-Core</w:t>
      </w:r>
    </w:p>
    <w:p w:rsidR="00FA6F8F" w:rsidRDefault="0037227B" w:rsidP="00FA6F8F">
      <w:pPr>
        <w:pStyle w:val="Doc-title"/>
      </w:pPr>
      <w:hyperlink r:id="rId104" w:history="1">
        <w:r w:rsidR="00FA6F8F">
          <w:rPr>
            <w:rStyle w:val="Hyperlink"/>
          </w:rPr>
          <w:t>R2-1804926</w:t>
        </w:r>
      </w:hyperlink>
      <w:r w:rsidR="00FA6F8F">
        <w:tab/>
        <w:t>CE-based Access Barring</w:t>
      </w:r>
      <w:r w:rsidR="00FA6F8F">
        <w:tab/>
        <w:t>Nokia, Nokia Shanghai Bell</w:t>
      </w:r>
      <w:r w:rsidR="00FA6F8F">
        <w:tab/>
        <w:t>discussion</w:t>
      </w:r>
      <w:r w:rsidR="00FA6F8F">
        <w:tab/>
        <w:t>Rel-15</w:t>
      </w:r>
      <w:r w:rsidR="00FA6F8F">
        <w:tab/>
        <w:t>LTE_eMTC4-Core</w:t>
      </w:r>
    </w:p>
    <w:p w:rsidR="00ED0AFC" w:rsidRDefault="0037227B" w:rsidP="00FA6F8F">
      <w:pPr>
        <w:pStyle w:val="Doc-title"/>
      </w:pPr>
      <w:hyperlink r:id="rId105" w:history="1">
        <w:r w:rsidR="004A37F2">
          <w:rPr>
            <w:rStyle w:val="Hyperlink"/>
          </w:rPr>
          <w:t>R2-1805906</w:t>
        </w:r>
      </w:hyperlink>
      <w:r w:rsidR="004A37F2">
        <w:tab/>
        <w:t>Access/Load control indication for CE control in SIB14</w:t>
      </w:r>
      <w:r w:rsidR="004A37F2">
        <w:tab/>
        <w:t>Sierra Wireless, S.A.</w:t>
      </w:r>
      <w:r w:rsidR="004A37F2">
        <w:tab/>
        <w:t>discussion</w:t>
      </w:r>
      <w:r w:rsidR="004A37F2">
        <w:tab/>
        <w:t>Rel-15</w:t>
      </w:r>
    </w:p>
    <w:p w:rsidR="00ED0AFC" w:rsidRDefault="0037227B" w:rsidP="00FA6F8F">
      <w:pPr>
        <w:pStyle w:val="Doc-title"/>
      </w:pPr>
      <w:hyperlink r:id="rId106" w:history="1">
        <w:r w:rsidR="004A37F2">
          <w:rPr>
            <w:rStyle w:val="Hyperlink"/>
          </w:rPr>
          <w:t>R2-1804827</w:t>
        </w:r>
      </w:hyperlink>
      <w:r w:rsidR="004A37F2">
        <w:tab/>
        <w:t>Existing solutions for access/load control of idle mode UEs for MTC and NB-IOT</w:t>
      </w:r>
      <w:r w:rsidR="004A37F2">
        <w:tab/>
        <w:t>Huawei, HiSilicon</w:t>
      </w:r>
      <w:r w:rsidR="004A37F2">
        <w:tab/>
        <w:t>discussion</w:t>
      </w:r>
      <w:r w:rsidR="004A37F2">
        <w:tab/>
        <w:t>Rel-15</w:t>
      </w:r>
      <w:r w:rsidR="004A37F2">
        <w:tab/>
        <w:t>NB_IOTenh-Core, LTE_eMTC4-Core</w:t>
      </w:r>
      <w:r w:rsidR="004A37F2">
        <w:tab/>
      </w:r>
      <w:hyperlink r:id="rId107" w:history="1">
        <w:r w:rsidR="004A37F2">
          <w:rPr>
            <w:rStyle w:val="Hyperlink"/>
          </w:rPr>
          <w:t>R2-1802173</w:t>
        </w:r>
      </w:hyperlink>
    </w:p>
    <w:p w:rsidR="00FA6F8F" w:rsidRDefault="0037227B" w:rsidP="00FA6F8F">
      <w:pPr>
        <w:pStyle w:val="Doc-title"/>
      </w:pPr>
      <w:hyperlink r:id="rId108" w:history="1">
        <w:r w:rsidR="00FA6F8F">
          <w:rPr>
            <w:rStyle w:val="Hyperlink"/>
          </w:rPr>
          <w:t>R2-1804940</w:t>
        </w:r>
      </w:hyperlink>
      <w:r w:rsidR="00FA6F8F">
        <w:tab/>
        <w:t>Improved Access and Load control for Idle Mode UEs</w:t>
      </w:r>
      <w:r w:rsidR="00FA6F8F">
        <w:tab/>
        <w:t>Fujitsu</w:t>
      </w:r>
      <w:r w:rsidR="00FA6F8F">
        <w:tab/>
        <w:t>discussion</w:t>
      </w:r>
      <w:r w:rsidR="00FA6F8F">
        <w:tab/>
        <w:t>Rel-15</w:t>
      </w:r>
      <w:r w:rsidR="00FA6F8F">
        <w:tab/>
        <w:t>LTE_eMTC4-Core</w:t>
      </w:r>
    </w:p>
    <w:p w:rsidR="00FA6F8F" w:rsidRDefault="0037227B" w:rsidP="00FA6F8F">
      <w:pPr>
        <w:pStyle w:val="Doc-title"/>
      </w:pPr>
      <w:hyperlink r:id="rId109" w:history="1">
        <w:r w:rsidR="00FA6F8F">
          <w:rPr>
            <w:rStyle w:val="Hyperlink"/>
          </w:rPr>
          <w:t>R2-1805272</w:t>
        </w:r>
      </w:hyperlink>
      <w:r w:rsidR="00FA6F8F">
        <w:tab/>
        <w:t>The UE operation applying CE level based access barring</w:t>
      </w:r>
      <w:r w:rsidR="00FA6F8F">
        <w:tab/>
        <w:t>LG Electronics UK</w:t>
      </w:r>
      <w:r w:rsidR="00FA6F8F">
        <w:tab/>
        <w:t>discussion</w:t>
      </w:r>
      <w:r w:rsidR="00FA6F8F">
        <w:tab/>
        <w:t>Rel-15</w:t>
      </w:r>
    </w:p>
    <w:p w:rsidR="00721A79" w:rsidRDefault="0037227B" w:rsidP="00FA6F8F">
      <w:pPr>
        <w:pStyle w:val="Doc-title"/>
      </w:pPr>
      <w:hyperlink r:id="rId110" w:history="1">
        <w:r w:rsidR="00721A79">
          <w:rPr>
            <w:rStyle w:val="Hyperlink"/>
          </w:rPr>
          <w:t>R2-1805983</w:t>
        </w:r>
      </w:hyperlink>
      <w:r w:rsidR="00721A79">
        <w:tab/>
        <w:t>Impacts on PRACH procedure of CE-level-based access barring</w:t>
      </w:r>
      <w:r w:rsidR="00721A79">
        <w:tab/>
        <w:t>ZTE, Sanechips</w:t>
      </w:r>
      <w:r w:rsidR="00721A79">
        <w:tab/>
        <w:t>response</w:t>
      </w:r>
      <w:r w:rsidR="00721A79">
        <w:tab/>
        <w:t>Rel-15</w:t>
      </w:r>
      <w:r w:rsidR="00721A79">
        <w:tab/>
        <w:t>LTE_eMTC4-Core, NB_IOTenh2-Core</w:t>
      </w:r>
    </w:p>
    <w:p w:rsidR="00FA6F8F" w:rsidRDefault="0037227B" w:rsidP="00FA6F8F">
      <w:pPr>
        <w:pStyle w:val="Doc-title"/>
      </w:pPr>
      <w:hyperlink r:id="rId111" w:history="1">
        <w:r w:rsidR="00FA6F8F">
          <w:rPr>
            <w:rStyle w:val="Hyperlink"/>
          </w:rPr>
          <w:t>R2-1805981</w:t>
        </w:r>
      </w:hyperlink>
      <w:r w:rsidR="00FA6F8F">
        <w:tab/>
        <w:t>Technical issues of supporting CE-level-based access barring</w:t>
      </w:r>
      <w:r w:rsidR="00FA6F8F">
        <w:tab/>
        <w:t>ZTE, Sanechips</w:t>
      </w:r>
      <w:r w:rsidR="00FA6F8F">
        <w:tab/>
        <w:t>discussion</w:t>
      </w:r>
      <w:r w:rsidR="00FA6F8F">
        <w:tab/>
        <w:t>Rel-15</w:t>
      </w:r>
      <w:r w:rsidR="00FA6F8F">
        <w:tab/>
        <w:t>LTE_eMTC4-Core, NB_IOTenh2-Core</w:t>
      </w:r>
    </w:p>
    <w:p w:rsidR="00FA6F8F" w:rsidRDefault="0037227B" w:rsidP="00FA6F8F">
      <w:pPr>
        <w:pStyle w:val="Doc-title"/>
      </w:pPr>
      <w:hyperlink r:id="rId112" w:history="1">
        <w:r w:rsidR="00FA6F8F">
          <w:rPr>
            <w:rStyle w:val="Hyperlink"/>
          </w:rPr>
          <w:t>R2-1805987</w:t>
        </w:r>
      </w:hyperlink>
      <w:r w:rsidR="00FA6F8F">
        <w:tab/>
        <w:t>Supporting CE-level-based access barring for eFeMTC</w:t>
      </w:r>
      <w:r w:rsidR="00FA6F8F">
        <w:tab/>
        <w:t>ZTE, Sanechips</w:t>
      </w:r>
      <w:r w:rsidR="00FA6F8F">
        <w:tab/>
        <w:t>draftCR</w:t>
      </w:r>
      <w:r w:rsidR="00FA6F8F">
        <w:tab/>
        <w:t>Rel-15</w:t>
      </w:r>
      <w:r w:rsidR="00FA6F8F">
        <w:tab/>
        <w:t>36.331</w:t>
      </w:r>
      <w:r w:rsidR="00FA6F8F">
        <w:tab/>
        <w:t>15.1.0</w:t>
      </w:r>
      <w:r w:rsidR="00FA6F8F">
        <w:tab/>
        <w:t>B</w:t>
      </w:r>
      <w:r w:rsidR="00FA6F8F">
        <w:tab/>
        <w:t>LTE_eMTC4-Core</w:t>
      </w:r>
    </w:p>
    <w:p w:rsidR="0020426E" w:rsidRDefault="0020426E" w:rsidP="00FA6F8F">
      <w:pPr>
        <w:pStyle w:val="Doc-title"/>
      </w:pPr>
    </w:p>
    <w:p w:rsidR="00B135D7" w:rsidRDefault="00B135D7" w:rsidP="00D5003C">
      <w:pPr>
        <w:pStyle w:val="Doc-text2"/>
        <w:tabs>
          <w:tab w:val="clear" w:pos="1622"/>
          <w:tab w:val="left" w:pos="1276"/>
        </w:tabs>
        <w:ind w:left="1418" w:hanging="159"/>
      </w:pPr>
      <w:r>
        <w:t>- ZTE thinks it would be to have an email discussion to progress.</w:t>
      </w:r>
    </w:p>
    <w:p w:rsidR="00B135D7" w:rsidRDefault="00B135D7" w:rsidP="00D5003C">
      <w:pPr>
        <w:pStyle w:val="Doc-text2"/>
        <w:tabs>
          <w:tab w:val="clear" w:pos="1622"/>
          <w:tab w:val="left" w:pos="1276"/>
        </w:tabs>
        <w:ind w:left="1418" w:hanging="159"/>
      </w:pPr>
      <w:r>
        <w:t xml:space="preserve">- QC thinks </w:t>
      </w:r>
      <w:r w:rsidR="00D5003C">
        <w:t>we should first treat the contributions. Huawei tends to agree with QC.</w:t>
      </w:r>
    </w:p>
    <w:p w:rsidR="00D5003C" w:rsidRDefault="00D5003C" w:rsidP="00D5003C">
      <w:pPr>
        <w:pStyle w:val="Doc-text2"/>
        <w:tabs>
          <w:tab w:val="clear" w:pos="1622"/>
          <w:tab w:val="left" w:pos="1276"/>
        </w:tabs>
        <w:ind w:left="1418" w:hanging="159"/>
      </w:pPr>
      <w:r>
        <w:t>- Nokia suggests having a quick discussion now on whether it should be introduced.</w:t>
      </w:r>
    </w:p>
    <w:p w:rsidR="00D5003C" w:rsidRDefault="00D5003C" w:rsidP="00D5003C">
      <w:pPr>
        <w:pStyle w:val="Doc-text2"/>
        <w:tabs>
          <w:tab w:val="clear" w:pos="1622"/>
          <w:tab w:val="left" w:pos="1276"/>
        </w:tabs>
        <w:ind w:left="1418" w:hanging="159"/>
      </w:pPr>
      <w:r>
        <w:t>- ZTE thinks there are companies supporting the introduction of a mechanism.</w:t>
      </w:r>
    </w:p>
    <w:p w:rsidR="00D5003C" w:rsidRDefault="00D5003C" w:rsidP="00D5003C">
      <w:pPr>
        <w:pStyle w:val="Doc-text2"/>
        <w:tabs>
          <w:tab w:val="clear" w:pos="1622"/>
          <w:tab w:val="left" w:pos="1276"/>
        </w:tabs>
        <w:ind w:left="1418" w:hanging="159"/>
      </w:pPr>
      <w:r>
        <w:t>- Huawei thinks we should also consider if it is possible to complete this in the next meeting. Sierra Wireless agrees.</w:t>
      </w:r>
    </w:p>
    <w:p w:rsidR="00D5003C" w:rsidRDefault="00D5003C" w:rsidP="00D5003C">
      <w:pPr>
        <w:pStyle w:val="Doc-text2"/>
        <w:tabs>
          <w:tab w:val="clear" w:pos="1622"/>
          <w:tab w:val="left" w:pos="1276"/>
        </w:tabs>
        <w:ind w:left="1418" w:hanging="159"/>
      </w:pPr>
      <w:r>
        <w:t>- LG would like to have the email discussion.</w:t>
      </w:r>
    </w:p>
    <w:p w:rsidR="00D5003C" w:rsidRDefault="00D5003C" w:rsidP="00D5003C">
      <w:pPr>
        <w:pStyle w:val="Doc-text2"/>
        <w:tabs>
          <w:tab w:val="clear" w:pos="1622"/>
          <w:tab w:val="left" w:pos="1276"/>
        </w:tabs>
        <w:ind w:left="1418" w:hanging="159"/>
      </w:pPr>
      <w:r>
        <w:t>- Gemalto supports Nokia’s proposal.</w:t>
      </w:r>
    </w:p>
    <w:p w:rsidR="00D5003C" w:rsidRDefault="00D5003C" w:rsidP="00D5003C">
      <w:pPr>
        <w:pStyle w:val="Doc-text2"/>
        <w:tabs>
          <w:tab w:val="clear" w:pos="1622"/>
          <w:tab w:val="left" w:pos="1276"/>
        </w:tabs>
        <w:ind w:left="1418" w:hanging="159"/>
      </w:pPr>
      <w:r>
        <w:t>- Ericsson agrees with ZTE.</w:t>
      </w:r>
    </w:p>
    <w:p w:rsidR="00D5003C" w:rsidRDefault="00D5003C" w:rsidP="00D5003C">
      <w:pPr>
        <w:pStyle w:val="Doc-text2"/>
        <w:tabs>
          <w:tab w:val="clear" w:pos="1622"/>
          <w:tab w:val="left" w:pos="1276"/>
        </w:tabs>
        <w:ind w:left="1418" w:hanging="159"/>
      </w:pPr>
      <w:r>
        <w:t>- ZTE indicates that this is an objective provided in the WID, so it should be introduced.</w:t>
      </w:r>
    </w:p>
    <w:p w:rsidR="00D5003C" w:rsidRDefault="00D5003C" w:rsidP="00D5003C">
      <w:pPr>
        <w:pStyle w:val="Doc-text2"/>
        <w:tabs>
          <w:tab w:val="clear" w:pos="1622"/>
          <w:tab w:val="left" w:pos="1276"/>
        </w:tabs>
        <w:ind w:left="1418" w:hanging="159"/>
      </w:pPr>
      <w:r>
        <w:t xml:space="preserve">- </w:t>
      </w:r>
      <w:r w:rsidR="00FF6757">
        <w:t>Huawei thinks the intention is not clear in the WID.</w:t>
      </w:r>
    </w:p>
    <w:p w:rsidR="00FF6757" w:rsidRDefault="00FF6757" w:rsidP="00D5003C">
      <w:pPr>
        <w:pStyle w:val="Doc-text2"/>
        <w:tabs>
          <w:tab w:val="clear" w:pos="1622"/>
          <w:tab w:val="left" w:pos="1276"/>
        </w:tabs>
        <w:ind w:left="1418" w:hanging="159"/>
      </w:pPr>
      <w:r>
        <w:t>- Sierra Wireless agrees with ZTE’s intention but would like to realistic about the timing.</w:t>
      </w:r>
    </w:p>
    <w:p w:rsidR="00B135D7" w:rsidRDefault="00B135D7" w:rsidP="00B135D7">
      <w:pPr>
        <w:pStyle w:val="Doc-text2"/>
      </w:pPr>
      <w:bookmarkStart w:id="14" w:name="_Hlk511982386"/>
    </w:p>
    <w:p w:rsidR="00B135D7" w:rsidRDefault="00B135D7" w:rsidP="00CD3FA7">
      <w:pPr>
        <w:pStyle w:val="EmailDiscussion"/>
        <w:rPr>
          <w:noProof/>
        </w:rPr>
      </w:pPr>
      <w:r>
        <w:rPr>
          <w:noProof/>
        </w:rPr>
        <w:t xml:space="preserve">Email discussion on </w:t>
      </w:r>
      <w:r w:rsidR="00CD3FA7">
        <w:rPr>
          <w:noProof/>
        </w:rPr>
        <w:t>a</w:t>
      </w:r>
      <w:r w:rsidR="00CD3FA7" w:rsidRPr="00CD3FA7">
        <w:rPr>
          <w:noProof/>
        </w:rPr>
        <w:t xml:space="preserve">ccess/load control of idle mode UEs </w:t>
      </w:r>
      <w:r>
        <w:rPr>
          <w:noProof/>
        </w:rPr>
        <w:t>[</w:t>
      </w:r>
      <w:r w:rsidR="00CD3FA7">
        <w:rPr>
          <w:noProof/>
        </w:rPr>
        <w:t>ZTE</w:t>
      </w:r>
      <w:r>
        <w:rPr>
          <w:noProof/>
        </w:rPr>
        <w:t>]</w:t>
      </w:r>
    </w:p>
    <w:p w:rsidR="00B135D7" w:rsidRDefault="00B135D7" w:rsidP="00CD3FA7">
      <w:pPr>
        <w:pStyle w:val="EmailDiscussion2"/>
        <w:ind w:left="1259" w:firstLine="0"/>
      </w:pPr>
      <w:r>
        <w:t>- Intention:</w:t>
      </w:r>
      <w:r w:rsidR="00CD3FA7">
        <w:t xml:space="preserve"> To discuss the need and identify/address the open issues for the proposed solutions.</w:t>
      </w:r>
    </w:p>
    <w:p w:rsidR="00B135D7" w:rsidRDefault="00B135D7" w:rsidP="00CD3FA7">
      <w:pPr>
        <w:pStyle w:val="EmailDiscussion2"/>
        <w:ind w:left="1259" w:firstLine="0"/>
      </w:pPr>
      <w:r>
        <w:t>-</w:t>
      </w:r>
      <w:r w:rsidR="00CD3FA7">
        <w:t xml:space="preserve"> E</w:t>
      </w:r>
      <w:r>
        <w:t>mail discussion</w:t>
      </w:r>
      <w:r w:rsidR="00CD3FA7">
        <w:t xml:space="preserve"> to be concluded </w:t>
      </w:r>
      <w:r w:rsidR="006335B3">
        <w:t>until the next meeting</w:t>
      </w:r>
      <w:r w:rsidR="00CD3FA7">
        <w:t>.</w:t>
      </w:r>
    </w:p>
    <w:p w:rsidR="00B135D7" w:rsidRDefault="00B135D7" w:rsidP="00B135D7"/>
    <w:bookmarkEnd w:id="14"/>
    <w:p w:rsidR="00B135D7" w:rsidRPr="00B135D7" w:rsidRDefault="00B135D7" w:rsidP="00B135D7">
      <w:pPr>
        <w:pStyle w:val="Doc-text2"/>
      </w:pPr>
    </w:p>
    <w:p w:rsidR="0020426E" w:rsidRPr="007911C2" w:rsidRDefault="0020426E" w:rsidP="0020426E">
      <w:pPr>
        <w:pStyle w:val="Heading3"/>
      </w:pPr>
      <w:r w:rsidRPr="007911C2">
        <w:t>9.14.6</w:t>
      </w:r>
      <w:r w:rsidRPr="007911C2">
        <w:tab/>
        <w:t>Uplink HARQ-ACK feedback</w:t>
      </w:r>
    </w:p>
    <w:p w:rsidR="00D8281B" w:rsidRDefault="0037227B" w:rsidP="00FA6F8F">
      <w:pPr>
        <w:pStyle w:val="Doc-title"/>
      </w:pPr>
      <w:hyperlink r:id="rId113" w:history="1">
        <w:r w:rsidR="00D8281B">
          <w:rPr>
            <w:rStyle w:val="Hyperlink"/>
          </w:rPr>
          <w:t>R2-1805949</w:t>
        </w:r>
      </w:hyperlink>
      <w:r w:rsidR="00D8281B">
        <w:tab/>
        <w:t>Further consideration on Uplink HARQ-ACK feedback in eFeMTC</w:t>
      </w:r>
      <w:r w:rsidR="00D8281B">
        <w:tab/>
        <w:t>ZTE, Sanechips</w:t>
      </w:r>
      <w:r w:rsidR="00D8281B">
        <w:tab/>
        <w:t>discussion</w:t>
      </w:r>
      <w:r w:rsidR="00D8281B">
        <w:tab/>
        <w:t>Rel-15</w:t>
      </w:r>
      <w:r w:rsidR="00D8281B">
        <w:tab/>
        <w:t>LTE_eMTC4-Core</w:t>
      </w:r>
    </w:p>
    <w:p w:rsidR="00A55ACC" w:rsidRDefault="00A55ACC" w:rsidP="00FA6F8F">
      <w:pPr>
        <w:pStyle w:val="Doc-title"/>
      </w:pPr>
    </w:p>
    <w:p w:rsidR="0001372C" w:rsidRDefault="0001372C" w:rsidP="0001372C">
      <w:pPr>
        <w:pStyle w:val="Doc-text2"/>
        <w:tabs>
          <w:tab w:val="clear" w:pos="1622"/>
          <w:tab w:val="left" w:pos="1418"/>
        </w:tabs>
        <w:ind w:left="1276" w:hanging="17"/>
      </w:pPr>
      <w:r>
        <w:t>Proposal 1: After the eNB successfully receives BSR=0, an explicit HARQ-ACK feedback carried in a DCI can be used to indicate the UE to terminate PUSCH transmission for BSR, terminate MPDCCH monitoring and then go to RRC_IDLE state.</w:t>
      </w:r>
    </w:p>
    <w:p w:rsidR="00DD776F" w:rsidRDefault="00FF701E" w:rsidP="0001372C">
      <w:pPr>
        <w:pStyle w:val="Doc-text2"/>
        <w:tabs>
          <w:tab w:val="clear" w:pos="1622"/>
          <w:tab w:val="left" w:pos="1418"/>
        </w:tabs>
        <w:ind w:left="1276" w:hanging="17"/>
      </w:pPr>
      <w:r>
        <w:t>- Huawei wonders whether there is any reliability issue with such mechanism.</w:t>
      </w:r>
    </w:p>
    <w:p w:rsidR="00FF701E" w:rsidRDefault="00FF701E" w:rsidP="0001372C">
      <w:pPr>
        <w:pStyle w:val="Doc-text2"/>
        <w:tabs>
          <w:tab w:val="clear" w:pos="1622"/>
          <w:tab w:val="left" w:pos="1418"/>
        </w:tabs>
        <w:ind w:left="1276" w:hanging="17"/>
      </w:pPr>
      <w:r>
        <w:t>- LG wonders about the restriction regarding BSR = 0.</w:t>
      </w:r>
    </w:p>
    <w:p w:rsidR="00FF701E" w:rsidRDefault="00FF701E" w:rsidP="0001372C">
      <w:pPr>
        <w:pStyle w:val="Doc-text2"/>
        <w:tabs>
          <w:tab w:val="clear" w:pos="1622"/>
          <w:tab w:val="left" w:pos="1418"/>
        </w:tabs>
        <w:ind w:left="1276" w:hanging="17"/>
      </w:pPr>
      <w:r>
        <w:t>- Huawei thinks that with such mechanism the network would be able to release the UE without an RRC message. This was discussed before in RAN2 and not agreed.</w:t>
      </w:r>
      <w:r w:rsidR="00765744">
        <w:t xml:space="preserve"> Nokia agrees.</w:t>
      </w:r>
    </w:p>
    <w:p w:rsidR="00FF701E" w:rsidRDefault="00FF701E" w:rsidP="0001372C">
      <w:pPr>
        <w:pStyle w:val="Doc-text2"/>
        <w:tabs>
          <w:tab w:val="clear" w:pos="1622"/>
          <w:tab w:val="left" w:pos="1418"/>
        </w:tabs>
        <w:ind w:left="1276" w:hanging="17"/>
      </w:pPr>
      <w:r>
        <w:t>- Ericsson and Intel wonder how release with suspend would work in this case.</w:t>
      </w:r>
    </w:p>
    <w:p w:rsidR="00FF701E" w:rsidRDefault="00FF701E" w:rsidP="00765744">
      <w:pPr>
        <w:pStyle w:val="Doc-text2"/>
        <w:tabs>
          <w:tab w:val="clear" w:pos="1622"/>
          <w:tab w:val="left" w:pos="1418"/>
        </w:tabs>
      </w:pPr>
    </w:p>
    <w:p w:rsidR="0001372C" w:rsidRDefault="0001372C" w:rsidP="0001372C">
      <w:pPr>
        <w:pStyle w:val="Doc-text2"/>
        <w:tabs>
          <w:tab w:val="clear" w:pos="1622"/>
          <w:tab w:val="left" w:pos="1418"/>
        </w:tabs>
        <w:ind w:left="1276" w:hanging="17"/>
      </w:pPr>
    </w:p>
    <w:p w:rsidR="0001372C" w:rsidRDefault="0001372C" w:rsidP="0001372C">
      <w:pPr>
        <w:pStyle w:val="Doc-text2"/>
        <w:tabs>
          <w:tab w:val="clear" w:pos="1622"/>
          <w:tab w:val="left" w:pos="1418"/>
        </w:tabs>
        <w:ind w:left="1276" w:hanging="17"/>
      </w:pPr>
      <w:r>
        <w:t>Proposal 2: It is no need to introduce the new feedback signa</w:t>
      </w:r>
      <w:r w:rsidR="00FF701E">
        <w:t>l</w:t>
      </w:r>
      <w:r>
        <w:t>ling for termination of MPDCCH monitoring not related to UL HARQ (re)transmissions.</w:t>
      </w:r>
    </w:p>
    <w:p w:rsidR="00067122" w:rsidRDefault="00E71382" w:rsidP="00067122">
      <w:pPr>
        <w:pStyle w:val="Doc-text2"/>
        <w:tabs>
          <w:tab w:val="clear" w:pos="1622"/>
          <w:tab w:val="left" w:pos="1418"/>
        </w:tabs>
        <w:ind w:left="1276" w:hanging="17"/>
      </w:pPr>
      <w:r>
        <w:t xml:space="preserve">- </w:t>
      </w:r>
      <w:r w:rsidR="00067122">
        <w:t>Huawei wonders whether the intention is not to add additional signalling or not using the signalling introduced. ZTE assumes there is no need to using the signalling introduced for anything other than the termination of MPDCCH monitoring related to UL HARQ (re)transmissions.</w:t>
      </w:r>
    </w:p>
    <w:p w:rsidR="00067122" w:rsidRDefault="00067122" w:rsidP="00067122">
      <w:pPr>
        <w:pStyle w:val="Doc-text2"/>
        <w:tabs>
          <w:tab w:val="clear" w:pos="1622"/>
          <w:tab w:val="left" w:pos="1418"/>
        </w:tabs>
        <w:ind w:left="1276" w:hanging="17"/>
      </w:pPr>
      <w:r>
        <w:t>- Ericsson thinks we should consider the proposals and the new signalling in terms of the actions related to timers, e.g. which timers to stop.</w:t>
      </w:r>
    </w:p>
    <w:p w:rsidR="00067122" w:rsidRDefault="00067122" w:rsidP="00067122">
      <w:pPr>
        <w:pStyle w:val="Doc-text2"/>
        <w:tabs>
          <w:tab w:val="clear" w:pos="1622"/>
          <w:tab w:val="left" w:pos="1418"/>
        </w:tabs>
        <w:ind w:left="1276" w:hanging="17"/>
      </w:pPr>
      <w:r>
        <w:t>- LG has a similar understanding with Ericsson.</w:t>
      </w:r>
    </w:p>
    <w:p w:rsidR="00067122" w:rsidRDefault="00067122" w:rsidP="00067122">
      <w:pPr>
        <w:pStyle w:val="Doc-text2"/>
        <w:tabs>
          <w:tab w:val="clear" w:pos="1622"/>
          <w:tab w:val="left" w:pos="1418"/>
        </w:tabs>
        <w:ind w:left="1276" w:hanging="17"/>
      </w:pPr>
      <w:r>
        <w:t>- ZTE wonders whether we need to ask RAN1 regarding the termination for early PUSCH transmission.</w:t>
      </w:r>
    </w:p>
    <w:p w:rsidR="00067122" w:rsidRDefault="00067122" w:rsidP="00067122">
      <w:pPr>
        <w:pStyle w:val="Doc-text2"/>
        <w:tabs>
          <w:tab w:val="clear" w:pos="1622"/>
          <w:tab w:val="left" w:pos="1418"/>
        </w:tabs>
        <w:ind w:left="1276" w:hanging="17"/>
      </w:pPr>
      <w:r>
        <w:t>- Huawei states that this has been left to RAN2 to decide. Ericsson agrees.</w:t>
      </w:r>
    </w:p>
    <w:p w:rsidR="00067122" w:rsidRDefault="00E058EA" w:rsidP="00067122">
      <w:pPr>
        <w:pStyle w:val="Doc-text2"/>
        <w:tabs>
          <w:tab w:val="clear" w:pos="1622"/>
          <w:tab w:val="left" w:pos="1418"/>
        </w:tabs>
        <w:ind w:left="1276" w:hanging="17"/>
      </w:pPr>
      <w:r>
        <w:t>- Ericsson and Huawei think that RAN1 has provided us 2 cases to consider. There is also an option to consider the first case for another purpose and that is up to RAN2 to decide.</w:t>
      </w:r>
    </w:p>
    <w:p w:rsidR="00E058EA" w:rsidRDefault="00E058EA" w:rsidP="00067122">
      <w:pPr>
        <w:pStyle w:val="Doc-text2"/>
        <w:tabs>
          <w:tab w:val="clear" w:pos="1622"/>
          <w:tab w:val="left" w:pos="1418"/>
        </w:tabs>
        <w:ind w:left="1276" w:hanging="17"/>
      </w:pPr>
      <w:r>
        <w:lastRenderedPageBreak/>
        <w:t xml:space="preserve">- </w:t>
      </w:r>
    </w:p>
    <w:p w:rsidR="00E058EA" w:rsidRDefault="00E058EA" w:rsidP="00067122">
      <w:pPr>
        <w:pStyle w:val="Doc-text2"/>
        <w:tabs>
          <w:tab w:val="clear" w:pos="1622"/>
          <w:tab w:val="left" w:pos="1418"/>
        </w:tabs>
        <w:ind w:left="1276" w:hanging="17"/>
      </w:pPr>
    </w:p>
    <w:p w:rsidR="0001372C" w:rsidRDefault="0001372C" w:rsidP="0001372C">
      <w:pPr>
        <w:pStyle w:val="Doc-text2"/>
        <w:tabs>
          <w:tab w:val="clear" w:pos="1622"/>
          <w:tab w:val="left" w:pos="1418"/>
        </w:tabs>
        <w:ind w:left="1276" w:hanging="17"/>
      </w:pPr>
      <w:r>
        <w:t>Proposal 3: An explicit HARQ-ACK feedback carried in a DCI or UL grant for new transmission can be used for early termination of PUSCH transmission.</w:t>
      </w:r>
    </w:p>
    <w:p w:rsidR="0001372C" w:rsidRDefault="0001372C" w:rsidP="0001372C">
      <w:pPr>
        <w:pStyle w:val="Doc-text2"/>
        <w:tabs>
          <w:tab w:val="clear" w:pos="1622"/>
          <w:tab w:val="left" w:pos="1418"/>
        </w:tabs>
        <w:ind w:left="1276" w:hanging="17"/>
      </w:pPr>
    </w:p>
    <w:p w:rsidR="0001372C" w:rsidRDefault="0001372C" w:rsidP="0001372C">
      <w:pPr>
        <w:pStyle w:val="Doc-text2"/>
        <w:tabs>
          <w:tab w:val="clear" w:pos="1622"/>
          <w:tab w:val="left" w:pos="1418"/>
        </w:tabs>
        <w:ind w:left="1276" w:hanging="17"/>
      </w:pPr>
      <w:r>
        <w:t>Proposal 4: Early termination of Msg3 repetitions should be supported for the UE which requires EDT through Msg1.</w:t>
      </w:r>
    </w:p>
    <w:p w:rsidR="0001372C" w:rsidRDefault="0001372C" w:rsidP="0001372C">
      <w:pPr>
        <w:pStyle w:val="Doc-text2"/>
      </w:pPr>
    </w:p>
    <w:p w:rsidR="00813AFB" w:rsidRDefault="00813AFB" w:rsidP="0001372C">
      <w:pPr>
        <w:pStyle w:val="Doc-text2"/>
      </w:pPr>
    </w:p>
    <w:p w:rsidR="00813AFB" w:rsidRDefault="00813AFB" w:rsidP="00DC2D73">
      <w:pPr>
        <w:pStyle w:val="Doc-text2"/>
        <w:tabs>
          <w:tab w:val="clear" w:pos="1622"/>
          <w:tab w:val="left" w:pos="1276"/>
        </w:tabs>
        <w:ind w:left="1418" w:hanging="159"/>
      </w:pPr>
      <w:r>
        <w:t xml:space="preserve">=&gt; We will first consider </w:t>
      </w:r>
      <w:r w:rsidR="00334947">
        <w:t>e</w:t>
      </w:r>
      <w:r w:rsidRPr="00813AFB">
        <w:t>arly termination of any ongoing PUSCH transmission (without early termination of MPDCCH monitoring)</w:t>
      </w:r>
    </w:p>
    <w:p w:rsidR="00813AFB" w:rsidRDefault="00813AFB" w:rsidP="00DC2D73">
      <w:pPr>
        <w:pStyle w:val="Doc-text2"/>
        <w:tabs>
          <w:tab w:val="clear" w:pos="1622"/>
          <w:tab w:val="left" w:pos="1276"/>
        </w:tabs>
        <w:ind w:left="1418" w:hanging="159"/>
      </w:pPr>
      <w:r>
        <w:t xml:space="preserve">- </w:t>
      </w:r>
      <w:r w:rsidR="008C2605">
        <w:t>QC explains that the HARQ-RTT timer is started after the repetitions are completed, therefore there is no need to stop the timer if the DCI is received if PUSCH transmissions are ongoing.</w:t>
      </w:r>
    </w:p>
    <w:p w:rsidR="00DC2D73" w:rsidRDefault="00DC2D73" w:rsidP="00DC2D73">
      <w:pPr>
        <w:pStyle w:val="Doc-text2"/>
        <w:tabs>
          <w:tab w:val="clear" w:pos="1622"/>
          <w:tab w:val="left" w:pos="1276"/>
        </w:tabs>
        <w:ind w:left="1418" w:hanging="159"/>
      </w:pPr>
    </w:p>
    <w:p w:rsidR="00DC2D73" w:rsidRDefault="00DC2D73" w:rsidP="00DC2D73">
      <w:pPr>
        <w:pStyle w:val="Doc-text2"/>
        <w:tabs>
          <w:tab w:val="clear" w:pos="1622"/>
          <w:tab w:val="left" w:pos="1276"/>
        </w:tabs>
        <w:ind w:left="1418" w:hanging="159"/>
        <w:rPr>
          <w:b/>
        </w:rPr>
      </w:pPr>
      <w:r w:rsidRPr="00DC2D73">
        <w:rPr>
          <w:b/>
        </w:rPr>
        <w:t xml:space="preserve">=&gt; If the UE receives the DCI indicating </w:t>
      </w:r>
      <w:r w:rsidR="00DD5D2E">
        <w:rPr>
          <w:b/>
        </w:rPr>
        <w:t>“</w:t>
      </w:r>
      <w:r w:rsidRPr="006C09DD">
        <w:rPr>
          <w:b/>
          <w:i/>
        </w:rPr>
        <w:t>early termination of any ongoing PUSCH transmission</w:t>
      </w:r>
      <w:r w:rsidR="00DD5D2E">
        <w:rPr>
          <w:b/>
        </w:rPr>
        <w:t>”</w:t>
      </w:r>
      <w:r w:rsidRPr="00DC2D73">
        <w:rPr>
          <w:b/>
        </w:rPr>
        <w:t xml:space="preserve">, it considers this as </w:t>
      </w:r>
      <w:r w:rsidR="00DD5D2E">
        <w:rPr>
          <w:b/>
        </w:rPr>
        <w:t xml:space="preserve">HARQ </w:t>
      </w:r>
      <w:r>
        <w:rPr>
          <w:b/>
        </w:rPr>
        <w:t xml:space="preserve">acknowledgment </w:t>
      </w:r>
      <w:r w:rsidRPr="00DC2D73">
        <w:rPr>
          <w:b/>
        </w:rPr>
        <w:t xml:space="preserve">for the corresponding </w:t>
      </w:r>
      <w:r w:rsidR="00DD5D2E">
        <w:rPr>
          <w:b/>
        </w:rPr>
        <w:t xml:space="preserve">UL </w:t>
      </w:r>
      <w:r w:rsidRPr="00DC2D73">
        <w:rPr>
          <w:b/>
        </w:rPr>
        <w:t>HARQ-process</w:t>
      </w:r>
      <w:r w:rsidR="00DD5D2E">
        <w:rPr>
          <w:b/>
        </w:rPr>
        <w:t>.</w:t>
      </w:r>
    </w:p>
    <w:p w:rsidR="00DD5D2E" w:rsidRDefault="006C09DD" w:rsidP="00DC2D73">
      <w:pPr>
        <w:pStyle w:val="Doc-text2"/>
        <w:tabs>
          <w:tab w:val="clear" w:pos="1622"/>
          <w:tab w:val="left" w:pos="1276"/>
        </w:tabs>
        <w:ind w:left="1418" w:hanging="159"/>
        <w:rPr>
          <w:b/>
        </w:rPr>
      </w:pPr>
      <w:r>
        <w:rPr>
          <w:b/>
        </w:rPr>
        <w:t>-</w:t>
      </w:r>
      <w:r w:rsidR="00DD5D2E">
        <w:rPr>
          <w:b/>
        </w:rPr>
        <w:t xml:space="preserve"> For the DCI indication above;</w:t>
      </w:r>
    </w:p>
    <w:p w:rsidR="00DD5D2E" w:rsidRDefault="00DD5D2E" w:rsidP="00DD5D2E">
      <w:pPr>
        <w:pStyle w:val="Doc-text2"/>
        <w:tabs>
          <w:tab w:val="clear" w:pos="1622"/>
          <w:tab w:val="left" w:pos="1276"/>
        </w:tabs>
        <w:ind w:left="2127" w:hanging="868"/>
        <w:rPr>
          <w:b/>
        </w:rPr>
      </w:pPr>
      <w:r>
        <w:rPr>
          <w:b/>
        </w:rPr>
        <w:tab/>
      </w:r>
      <w:r>
        <w:rPr>
          <w:b/>
        </w:rPr>
        <w:tab/>
      </w:r>
      <w:r>
        <w:rPr>
          <w:b/>
        </w:rPr>
        <w:tab/>
        <w:t xml:space="preserve">- if the PUSCH transmission is ongoing, the UE shall not start the UL HARQ-RTT timer and/or </w:t>
      </w:r>
      <w:r w:rsidR="005425F6" w:rsidRPr="005425F6">
        <w:rPr>
          <w:b/>
          <w:i/>
          <w:lang w:val="en-US"/>
        </w:rPr>
        <w:t>drx-ULRetransmissionTimer</w:t>
      </w:r>
      <w:r>
        <w:rPr>
          <w:b/>
        </w:rPr>
        <w:t>.</w:t>
      </w:r>
    </w:p>
    <w:p w:rsidR="005425F6" w:rsidRPr="00DC2D73" w:rsidRDefault="00DD5D2E" w:rsidP="00DC2D73">
      <w:pPr>
        <w:pStyle w:val="Doc-text2"/>
        <w:tabs>
          <w:tab w:val="clear" w:pos="1622"/>
          <w:tab w:val="left" w:pos="1276"/>
        </w:tabs>
        <w:ind w:left="1418" w:hanging="159"/>
        <w:rPr>
          <w:b/>
        </w:rPr>
      </w:pPr>
      <w:r>
        <w:rPr>
          <w:b/>
        </w:rPr>
        <w:tab/>
      </w:r>
      <w:r>
        <w:rPr>
          <w:b/>
        </w:rPr>
        <w:tab/>
      </w:r>
      <w:r>
        <w:rPr>
          <w:b/>
        </w:rPr>
        <w:tab/>
      </w:r>
      <w:r>
        <w:rPr>
          <w:b/>
        </w:rPr>
        <w:tab/>
      </w:r>
      <w:r w:rsidR="005425F6">
        <w:rPr>
          <w:b/>
        </w:rPr>
        <w:t xml:space="preserve">- if the PUSCH transmission is completed and </w:t>
      </w:r>
      <w:r w:rsidR="005425F6" w:rsidRPr="005425F6">
        <w:rPr>
          <w:b/>
          <w:i/>
          <w:lang w:val="en-US"/>
        </w:rPr>
        <w:t>drx-ULRetransmissionTimer</w:t>
      </w:r>
      <w:r w:rsidR="005425F6" w:rsidRPr="005425F6">
        <w:rPr>
          <w:b/>
        </w:rPr>
        <w:t xml:space="preserve"> </w:t>
      </w:r>
      <w:r w:rsidR="005425F6">
        <w:rPr>
          <w:b/>
        </w:rPr>
        <w:t xml:space="preserve">is running, the UE shall stop the </w:t>
      </w:r>
      <w:r w:rsidR="005425F6" w:rsidRPr="005425F6">
        <w:rPr>
          <w:b/>
          <w:i/>
          <w:lang w:val="en-US"/>
        </w:rPr>
        <w:t>drx-ULRetransmissionTimer</w:t>
      </w:r>
      <w:r w:rsidR="005425F6">
        <w:rPr>
          <w:b/>
        </w:rPr>
        <w:t>.</w:t>
      </w:r>
    </w:p>
    <w:p w:rsidR="00DC2D73" w:rsidRDefault="00DC2D73" w:rsidP="00DC2D73">
      <w:pPr>
        <w:pStyle w:val="Doc-text2"/>
        <w:tabs>
          <w:tab w:val="clear" w:pos="1622"/>
          <w:tab w:val="left" w:pos="1276"/>
        </w:tabs>
        <w:ind w:left="1418" w:hanging="159"/>
      </w:pPr>
    </w:p>
    <w:p w:rsidR="00813AFB" w:rsidRDefault="006C09DD" w:rsidP="0001372C">
      <w:pPr>
        <w:pStyle w:val="Doc-text2"/>
      </w:pPr>
      <w:r>
        <w:rPr>
          <w:b/>
        </w:rPr>
        <w:t xml:space="preserve">- </w:t>
      </w:r>
      <w:r w:rsidR="005425F6">
        <w:rPr>
          <w:b/>
        </w:rPr>
        <w:t xml:space="preserve"> if the PUSCH transmission is completed and UL HARQ-RTT timer is running, RAN2 assumes that the UE does not receive the DCI message.</w:t>
      </w:r>
    </w:p>
    <w:p w:rsidR="00813AFB" w:rsidRDefault="00813AFB" w:rsidP="0001372C">
      <w:pPr>
        <w:pStyle w:val="Doc-text2"/>
      </w:pPr>
    </w:p>
    <w:p w:rsidR="006C09DD" w:rsidRDefault="006C09DD" w:rsidP="0001372C">
      <w:pPr>
        <w:pStyle w:val="Doc-text2"/>
        <w:rPr>
          <w:b/>
        </w:rPr>
      </w:pPr>
      <w:r w:rsidRPr="00DC2D73">
        <w:rPr>
          <w:b/>
        </w:rPr>
        <w:t xml:space="preserve">=&gt; If the UE receives the DCI indicating </w:t>
      </w:r>
      <w:r>
        <w:rPr>
          <w:b/>
        </w:rPr>
        <w:t>“e</w:t>
      </w:r>
      <w:r w:rsidRPr="006C09DD">
        <w:rPr>
          <w:b/>
          <w:i/>
        </w:rPr>
        <w:t>arly termination of MPDCCH monitoring and early termination of any ongoing PUSCH transmission</w:t>
      </w:r>
      <w:r>
        <w:rPr>
          <w:b/>
        </w:rPr>
        <w:t>”</w:t>
      </w:r>
      <w:r w:rsidRPr="00DC2D73">
        <w:rPr>
          <w:b/>
        </w:rPr>
        <w:t xml:space="preserve">, it considers this as </w:t>
      </w:r>
      <w:r>
        <w:rPr>
          <w:b/>
        </w:rPr>
        <w:t xml:space="preserve">HARQ acknowledgment </w:t>
      </w:r>
      <w:r w:rsidRPr="00DC2D73">
        <w:rPr>
          <w:b/>
        </w:rPr>
        <w:t xml:space="preserve">for the corresponding </w:t>
      </w:r>
      <w:r>
        <w:rPr>
          <w:b/>
        </w:rPr>
        <w:t xml:space="preserve">UL </w:t>
      </w:r>
      <w:r w:rsidRPr="00DC2D73">
        <w:rPr>
          <w:b/>
        </w:rPr>
        <w:t>HARQ-process</w:t>
      </w:r>
      <w:r>
        <w:rPr>
          <w:b/>
        </w:rPr>
        <w:t>.</w:t>
      </w:r>
    </w:p>
    <w:p w:rsidR="00615F67" w:rsidRPr="00615F67" w:rsidRDefault="00615F67" w:rsidP="00615F67">
      <w:pPr>
        <w:pStyle w:val="Doc-text2"/>
        <w:ind w:left="0" w:firstLine="0"/>
        <w:rPr>
          <w:b/>
        </w:rPr>
      </w:pPr>
      <w:r w:rsidRPr="00615F67">
        <w:rPr>
          <w:b/>
        </w:rPr>
        <w:tab/>
        <w:t xml:space="preserve">- FFS </w:t>
      </w:r>
      <w:r>
        <w:rPr>
          <w:b/>
        </w:rPr>
        <w:t>if the indication impacts the DRX behaviour.</w:t>
      </w:r>
    </w:p>
    <w:p w:rsidR="006C09DD" w:rsidRDefault="006C09DD" w:rsidP="0001372C">
      <w:pPr>
        <w:pStyle w:val="Doc-text2"/>
      </w:pPr>
    </w:p>
    <w:p w:rsidR="006C09DD" w:rsidRDefault="006C09DD" w:rsidP="0001372C">
      <w:pPr>
        <w:pStyle w:val="Doc-text2"/>
      </w:pPr>
    </w:p>
    <w:p w:rsidR="006C09DD" w:rsidRDefault="006C09DD" w:rsidP="0001372C">
      <w:pPr>
        <w:pStyle w:val="Doc-text2"/>
      </w:pPr>
      <w:r>
        <w:t>- Ericsson thinks that if the latter case is only used for the release scenario, only one DCI indication would be enough.</w:t>
      </w:r>
    </w:p>
    <w:p w:rsidR="0075356C" w:rsidRDefault="0075356C" w:rsidP="0001372C">
      <w:pPr>
        <w:pStyle w:val="Doc-text2"/>
      </w:pPr>
      <w:r>
        <w:t>- ZTE thinks that the latter DCI is not needed.</w:t>
      </w:r>
    </w:p>
    <w:p w:rsidR="0075356C" w:rsidRDefault="0075356C" w:rsidP="0075356C">
      <w:pPr>
        <w:pStyle w:val="Doc-text2"/>
        <w:tabs>
          <w:tab w:val="clear" w:pos="1622"/>
          <w:tab w:val="left" w:pos="1418"/>
        </w:tabs>
        <w:ind w:left="1418" w:hanging="159"/>
      </w:pPr>
      <w:r>
        <w:t>- Intel wonders if early termination of MPDCCH monitoring would mean an alternative to the MAC CE to send the UE to sleep. Ericsson agrees. QC thinks this is the case, but this would be an optimization since it would be faster.</w:t>
      </w:r>
    </w:p>
    <w:p w:rsidR="0075356C" w:rsidRDefault="0075356C" w:rsidP="0001372C">
      <w:pPr>
        <w:pStyle w:val="Doc-text2"/>
      </w:pPr>
      <w:r>
        <w:t>- Intel wonders if this wo</w:t>
      </w:r>
      <w:r w:rsidR="00E53F99">
        <w:t>uld mislead the UE since the signal would not be as reliable.</w:t>
      </w:r>
    </w:p>
    <w:p w:rsidR="00E53F99" w:rsidRDefault="00E53F99" w:rsidP="00E53F99">
      <w:pPr>
        <w:pStyle w:val="Doc-text2"/>
        <w:tabs>
          <w:tab w:val="clear" w:pos="1622"/>
          <w:tab w:val="left" w:pos="1418"/>
        </w:tabs>
        <w:ind w:left="1418" w:hanging="159"/>
      </w:pPr>
      <w:r>
        <w:t>- Nokia prefers not to introduce an alternative to the current MAC CE message to send the UE to sleep.</w:t>
      </w:r>
    </w:p>
    <w:p w:rsidR="00E53F99" w:rsidRDefault="00E53F99" w:rsidP="00E53F99">
      <w:pPr>
        <w:pStyle w:val="Doc-text2"/>
        <w:tabs>
          <w:tab w:val="clear" w:pos="1622"/>
          <w:tab w:val="left" w:pos="1418"/>
        </w:tabs>
        <w:ind w:left="1418" w:hanging="159"/>
      </w:pPr>
      <w:r>
        <w:t>- Huawei thinks that the second DCI is beneficial, and we should specify the corresponding UE behaviour. QC supports.</w:t>
      </w:r>
    </w:p>
    <w:p w:rsidR="006C09DD" w:rsidRDefault="00E53F99" w:rsidP="00E53F99">
      <w:pPr>
        <w:pStyle w:val="Doc-text2"/>
        <w:tabs>
          <w:tab w:val="clear" w:pos="1622"/>
          <w:tab w:val="left" w:pos="1418"/>
        </w:tabs>
        <w:ind w:left="1418" w:hanging="159"/>
      </w:pPr>
      <w:r>
        <w:t>- ZTE thinks the second DCI is not needed.</w:t>
      </w:r>
    </w:p>
    <w:p w:rsidR="006C09DD" w:rsidRDefault="006C09DD" w:rsidP="0001372C">
      <w:pPr>
        <w:pStyle w:val="Doc-text2"/>
      </w:pPr>
    </w:p>
    <w:tbl>
      <w:tblPr>
        <w:tblStyle w:val="TableGrid"/>
        <w:tblW w:w="0" w:type="auto"/>
        <w:tblInd w:w="1259" w:type="dxa"/>
        <w:tblLook w:val="05E0" w:firstRow="1" w:lastRow="1" w:firstColumn="1" w:lastColumn="1" w:noHBand="0" w:noVBand="1"/>
      </w:tblPr>
      <w:tblGrid>
        <w:gridCol w:w="8631"/>
      </w:tblGrid>
      <w:tr w:rsidR="00997ED3" w:rsidTr="00753F3A">
        <w:tc>
          <w:tcPr>
            <w:tcW w:w="9890" w:type="dxa"/>
          </w:tcPr>
          <w:p w:rsidR="00997ED3" w:rsidRDefault="00997ED3" w:rsidP="00753F3A">
            <w:pPr>
              <w:tabs>
                <w:tab w:val="left" w:pos="340"/>
              </w:tabs>
              <w:spacing w:before="60"/>
              <w:ind w:left="340" w:hanging="340"/>
            </w:pPr>
            <w:bookmarkStart w:id="15" w:name="_Hlk511813089"/>
            <w:r>
              <w:rPr>
                <w:b/>
              </w:rPr>
              <w:t>Agreements</w:t>
            </w:r>
          </w:p>
          <w:p w:rsidR="00997ED3" w:rsidRDefault="00997ED3" w:rsidP="00997ED3">
            <w:pPr>
              <w:tabs>
                <w:tab w:val="left" w:pos="53"/>
              </w:tabs>
              <w:spacing w:before="60"/>
            </w:pPr>
            <w:r>
              <w:t>- If the UE receives the DCI indicating “early termination of any ongoing PUSCH transmission”, it considers this as HARQ acknowledgment for the corresponding UL HARQ-process.</w:t>
            </w:r>
          </w:p>
          <w:p w:rsidR="00997ED3" w:rsidRDefault="00997ED3" w:rsidP="00997ED3">
            <w:pPr>
              <w:tabs>
                <w:tab w:val="left" w:pos="53"/>
              </w:tabs>
              <w:spacing w:before="60"/>
            </w:pPr>
            <w:r>
              <w:t>- For the DCI indication above;</w:t>
            </w:r>
          </w:p>
          <w:p w:rsidR="00997ED3" w:rsidRDefault="00997ED3" w:rsidP="00997ED3">
            <w:pPr>
              <w:pStyle w:val="ListParagraph"/>
              <w:numPr>
                <w:ilvl w:val="0"/>
                <w:numId w:val="24"/>
              </w:numPr>
              <w:tabs>
                <w:tab w:val="left" w:pos="189"/>
              </w:tabs>
              <w:spacing w:before="60"/>
              <w:rPr>
                <w:rFonts w:ascii="Arial" w:hAnsi="Arial" w:cs="Arial"/>
                <w:sz w:val="20"/>
              </w:rPr>
            </w:pPr>
            <w:r w:rsidRPr="00997ED3">
              <w:rPr>
                <w:rFonts w:ascii="Arial" w:hAnsi="Arial" w:cs="Arial"/>
                <w:sz w:val="20"/>
              </w:rPr>
              <w:t xml:space="preserve">if the PUSCH transmission is ongoing, the UE shall not start the UL HARQ-RTT timer and/or </w:t>
            </w:r>
            <w:r w:rsidRPr="00997ED3">
              <w:rPr>
                <w:rFonts w:ascii="Arial" w:hAnsi="Arial" w:cs="Arial"/>
                <w:i/>
                <w:sz w:val="20"/>
              </w:rPr>
              <w:t>drx-ULRetransmissionTimer</w:t>
            </w:r>
            <w:r w:rsidRPr="00997ED3">
              <w:rPr>
                <w:rFonts w:ascii="Arial" w:hAnsi="Arial" w:cs="Arial"/>
                <w:sz w:val="20"/>
              </w:rPr>
              <w:t>.</w:t>
            </w:r>
          </w:p>
          <w:p w:rsidR="00997ED3" w:rsidRPr="00997ED3" w:rsidRDefault="00997ED3" w:rsidP="00997ED3">
            <w:pPr>
              <w:pStyle w:val="ListParagraph"/>
              <w:numPr>
                <w:ilvl w:val="0"/>
                <w:numId w:val="24"/>
              </w:numPr>
              <w:tabs>
                <w:tab w:val="left" w:pos="189"/>
              </w:tabs>
              <w:spacing w:before="60"/>
              <w:rPr>
                <w:rFonts w:ascii="Arial" w:hAnsi="Arial" w:cs="Arial"/>
                <w:sz w:val="18"/>
              </w:rPr>
            </w:pPr>
            <w:r w:rsidRPr="00997ED3">
              <w:rPr>
                <w:rFonts w:ascii="Arial" w:hAnsi="Arial" w:cs="Arial"/>
                <w:sz w:val="20"/>
              </w:rPr>
              <w:t xml:space="preserve">if the PUSCH transmission is completed and </w:t>
            </w:r>
            <w:r w:rsidRPr="00997ED3">
              <w:rPr>
                <w:rFonts w:ascii="Arial" w:hAnsi="Arial" w:cs="Arial"/>
                <w:i/>
                <w:sz w:val="20"/>
              </w:rPr>
              <w:t>drx-ULRetransmissionTimer</w:t>
            </w:r>
            <w:r w:rsidRPr="00997ED3">
              <w:rPr>
                <w:rFonts w:ascii="Arial" w:hAnsi="Arial" w:cs="Arial"/>
                <w:sz w:val="20"/>
              </w:rPr>
              <w:t xml:space="preserve"> is running, the UE shall stop the </w:t>
            </w:r>
            <w:r w:rsidRPr="00997ED3">
              <w:rPr>
                <w:rFonts w:ascii="Arial" w:hAnsi="Arial" w:cs="Arial"/>
                <w:i/>
                <w:sz w:val="20"/>
              </w:rPr>
              <w:t>drx-ULRetransmissionTimer</w:t>
            </w:r>
            <w:r w:rsidRPr="00997ED3">
              <w:rPr>
                <w:rFonts w:ascii="Arial" w:hAnsi="Arial" w:cs="Arial"/>
                <w:sz w:val="20"/>
              </w:rPr>
              <w:t>.</w:t>
            </w:r>
          </w:p>
          <w:p w:rsidR="00997ED3" w:rsidRPr="00997ED3" w:rsidRDefault="00997ED3" w:rsidP="00997ED3">
            <w:pPr>
              <w:tabs>
                <w:tab w:val="left" w:pos="53"/>
              </w:tabs>
              <w:spacing w:before="60"/>
              <w:rPr>
                <w:rFonts w:cs="Arial"/>
                <w:sz w:val="18"/>
              </w:rPr>
            </w:pPr>
          </w:p>
          <w:p w:rsidR="00997ED3" w:rsidRDefault="00997ED3" w:rsidP="00997ED3">
            <w:pPr>
              <w:tabs>
                <w:tab w:val="left" w:pos="53"/>
              </w:tabs>
              <w:spacing w:before="60"/>
            </w:pPr>
            <w:r>
              <w:t>-  If the PUSCH transmission is completed and UL HARQ-RTT timer is running, RAN2 assumes that the UE does not receive the DCI message.</w:t>
            </w:r>
          </w:p>
          <w:p w:rsidR="00997ED3" w:rsidRDefault="00997ED3" w:rsidP="00997ED3">
            <w:pPr>
              <w:tabs>
                <w:tab w:val="left" w:pos="53"/>
              </w:tabs>
              <w:spacing w:before="60"/>
            </w:pPr>
          </w:p>
          <w:p w:rsidR="00997ED3" w:rsidRDefault="00997ED3" w:rsidP="00997ED3">
            <w:pPr>
              <w:tabs>
                <w:tab w:val="left" w:pos="53"/>
              </w:tabs>
              <w:spacing w:before="60"/>
            </w:pPr>
            <w:r>
              <w:lastRenderedPageBreak/>
              <w:t>- If the UE receives the DCI indicating “early termination of MPDCCH monitoring and early termination of any ongoing PUSCH transmission”, it considers this as HARQ acknowledgment for the corresponding UL HARQ-process.</w:t>
            </w:r>
          </w:p>
          <w:p w:rsidR="00997ED3" w:rsidRPr="00997ED3" w:rsidRDefault="00997ED3" w:rsidP="00997ED3">
            <w:pPr>
              <w:pStyle w:val="ListParagraph"/>
              <w:numPr>
                <w:ilvl w:val="0"/>
                <w:numId w:val="26"/>
              </w:numPr>
              <w:tabs>
                <w:tab w:val="left" w:pos="53"/>
              </w:tabs>
              <w:spacing w:before="60"/>
              <w:rPr>
                <w:rFonts w:ascii="Arial" w:hAnsi="Arial" w:cs="Arial"/>
                <w:sz w:val="20"/>
              </w:rPr>
            </w:pPr>
            <w:r w:rsidRPr="00997ED3">
              <w:rPr>
                <w:rFonts w:ascii="Arial" w:hAnsi="Arial" w:cs="Arial"/>
                <w:sz w:val="20"/>
              </w:rPr>
              <w:t>FFS if the indication impacts the DRX behaviour.</w:t>
            </w:r>
          </w:p>
          <w:p w:rsidR="00997ED3" w:rsidRPr="00C03E7D" w:rsidRDefault="00997ED3" w:rsidP="00753F3A">
            <w:pPr>
              <w:tabs>
                <w:tab w:val="left" w:pos="340"/>
              </w:tabs>
              <w:spacing w:before="60"/>
              <w:ind w:left="340" w:hanging="340"/>
            </w:pPr>
          </w:p>
        </w:tc>
      </w:tr>
      <w:bookmarkEnd w:id="15"/>
    </w:tbl>
    <w:p w:rsidR="00997ED3" w:rsidRDefault="00997ED3" w:rsidP="0001372C">
      <w:pPr>
        <w:pStyle w:val="Doc-text2"/>
      </w:pPr>
    </w:p>
    <w:p w:rsidR="00997ED3" w:rsidRPr="0001372C" w:rsidRDefault="00997ED3" w:rsidP="0001372C">
      <w:pPr>
        <w:pStyle w:val="Doc-text2"/>
      </w:pPr>
    </w:p>
    <w:p w:rsidR="00FA6F8F" w:rsidRDefault="0037227B" w:rsidP="00FA6F8F">
      <w:pPr>
        <w:pStyle w:val="Doc-title"/>
      </w:pPr>
      <w:hyperlink r:id="rId114" w:history="1">
        <w:r w:rsidR="00FA6F8F">
          <w:rPr>
            <w:rStyle w:val="Hyperlink"/>
          </w:rPr>
          <w:t>R2-1804833</w:t>
        </w:r>
      </w:hyperlink>
      <w:r w:rsidR="00FA6F8F">
        <w:tab/>
        <w:t>Uplink HARQ-ACK feedback for early termination of MPDCCH monitoring</w:t>
      </w:r>
      <w:r w:rsidR="00FA6F8F">
        <w:tab/>
        <w:t>Huawei, HiSilicon</w:t>
      </w:r>
      <w:r w:rsidR="00FA6F8F">
        <w:tab/>
        <w:t>discussion</w:t>
      </w:r>
      <w:r w:rsidR="00FA6F8F">
        <w:tab/>
        <w:t>Rel-15</w:t>
      </w:r>
      <w:r w:rsidR="00FA6F8F">
        <w:tab/>
        <w:t>LTE_eMTC4-Core</w:t>
      </w:r>
    </w:p>
    <w:p w:rsidR="00FA6F8F" w:rsidRDefault="0037227B" w:rsidP="00FA6F8F">
      <w:pPr>
        <w:pStyle w:val="Doc-title"/>
      </w:pPr>
      <w:hyperlink r:id="rId115" w:history="1">
        <w:r w:rsidR="00FA6F8F">
          <w:rPr>
            <w:rStyle w:val="Hyperlink"/>
          </w:rPr>
          <w:t>R2-1804834</w:t>
        </w:r>
      </w:hyperlink>
      <w:r w:rsidR="00FA6F8F">
        <w:tab/>
        <w:t>Uplink HARQ-ACK feedback for early termination of PUSCH transmission</w:t>
      </w:r>
      <w:r w:rsidR="00FA6F8F">
        <w:tab/>
        <w:t>Huawei, HiSilicon</w:t>
      </w:r>
      <w:r w:rsidR="00FA6F8F">
        <w:tab/>
        <w:t>discussion</w:t>
      </w:r>
      <w:r w:rsidR="00FA6F8F">
        <w:tab/>
        <w:t>Rel-15</w:t>
      </w:r>
      <w:r w:rsidR="00FA6F8F">
        <w:tab/>
        <w:t>LTE_eMTC4-Core</w:t>
      </w:r>
      <w:r w:rsidR="00FA6F8F">
        <w:tab/>
      </w:r>
      <w:hyperlink r:id="rId116" w:history="1">
        <w:r w:rsidR="00FA6F8F">
          <w:rPr>
            <w:rStyle w:val="Hyperlink"/>
          </w:rPr>
          <w:t>R2-1802184</w:t>
        </w:r>
      </w:hyperlink>
    </w:p>
    <w:p w:rsidR="00FA6F8F" w:rsidRDefault="0037227B" w:rsidP="00FA6F8F">
      <w:pPr>
        <w:pStyle w:val="Doc-title"/>
      </w:pPr>
      <w:hyperlink r:id="rId117" w:history="1">
        <w:r w:rsidR="00FA6F8F">
          <w:rPr>
            <w:rStyle w:val="Hyperlink"/>
          </w:rPr>
          <w:t>R2-1804835</w:t>
        </w:r>
      </w:hyperlink>
      <w:r w:rsidR="00FA6F8F">
        <w:tab/>
        <w:t>draft Reply LS on HARQ-ACK feedback for eFeMTC</w:t>
      </w:r>
      <w:r w:rsidR="00FA6F8F">
        <w:tab/>
        <w:t>Huawei, HiSilicon</w:t>
      </w:r>
      <w:r w:rsidR="00FA6F8F">
        <w:tab/>
        <w:t>LS out</w:t>
      </w:r>
      <w:r w:rsidR="00FA6F8F">
        <w:tab/>
        <w:t>Rel-15</w:t>
      </w:r>
      <w:r w:rsidR="00FA6F8F">
        <w:tab/>
        <w:t>LTE_eMTC4-Core</w:t>
      </w:r>
      <w:r w:rsidR="00FA6F8F">
        <w:tab/>
        <w:t>To:RAN1</w:t>
      </w:r>
    </w:p>
    <w:p w:rsidR="00FA6F8F" w:rsidRDefault="0037227B" w:rsidP="00FA6F8F">
      <w:pPr>
        <w:pStyle w:val="Doc-title"/>
      </w:pPr>
      <w:hyperlink r:id="rId118" w:history="1">
        <w:r w:rsidR="00FA6F8F">
          <w:rPr>
            <w:rStyle w:val="Hyperlink"/>
          </w:rPr>
          <w:t>R2-1804836</w:t>
        </w:r>
      </w:hyperlink>
      <w:r w:rsidR="00FA6F8F">
        <w:tab/>
        <w:t>Introduction of uplink HARQ-ACK feedback in Rel-15 MTC</w:t>
      </w:r>
      <w:r w:rsidR="00FA6F8F">
        <w:tab/>
        <w:t>Huawei, HiSilicon</w:t>
      </w:r>
      <w:r w:rsidR="00FA6F8F">
        <w:tab/>
        <w:t>CR</w:t>
      </w:r>
      <w:r w:rsidR="00FA6F8F">
        <w:tab/>
        <w:t>Rel-15</w:t>
      </w:r>
      <w:r w:rsidR="00FA6F8F">
        <w:tab/>
        <w:t>36.331</w:t>
      </w:r>
      <w:r w:rsidR="00FA6F8F">
        <w:tab/>
        <w:t>15.1.0</w:t>
      </w:r>
      <w:r w:rsidR="00FA6F8F">
        <w:tab/>
        <w:t>3321</w:t>
      </w:r>
      <w:r w:rsidR="00FA6F8F">
        <w:tab/>
        <w:t>-</w:t>
      </w:r>
      <w:r w:rsidR="00FA6F8F">
        <w:tab/>
        <w:t>B</w:t>
      </w:r>
      <w:r w:rsidR="00FA6F8F">
        <w:tab/>
        <w:t>LTE_eMTC4-Core</w:t>
      </w:r>
    </w:p>
    <w:p w:rsidR="00FA6F8F" w:rsidRDefault="0037227B" w:rsidP="00FA6F8F">
      <w:pPr>
        <w:pStyle w:val="Doc-title"/>
      </w:pPr>
      <w:hyperlink r:id="rId119" w:history="1">
        <w:r w:rsidR="00FA6F8F">
          <w:rPr>
            <w:rStyle w:val="Hyperlink"/>
          </w:rPr>
          <w:t>R2-1804837</w:t>
        </w:r>
      </w:hyperlink>
      <w:r w:rsidR="00FA6F8F">
        <w:tab/>
        <w:t>Introduction of uplink HARQ-ACK feedback in Rel-15 MTC</w:t>
      </w:r>
      <w:r w:rsidR="00FA6F8F">
        <w:tab/>
        <w:t>Huawei, HiSilicon</w:t>
      </w:r>
      <w:r w:rsidR="00FA6F8F">
        <w:tab/>
        <w:t>CR</w:t>
      </w:r>
      <w:r w:rsidR="00FA6F8F">
        <w:tab/>
        <w:t>Rel-15</w:t>
      </w:r>
      <w:r w:rsidR="00FA6F8F">
        <w:tab/>
        <w:t>36.321</w:t>
      </w:r>
      <w:r w:rsidR="00FA6F8F">
        <w:tab/>
        <w:t>15.1.0</w:t>
      </w:r>
      <w:r w:rsidR="00FA6F8F">
        <w:tab/>
        <w:t>1248</w:t>
      </w:r>
      <w:r w:rsidR="00FA6F8F">
        <w:tab/>
        <w:t>-</w:t>
      </w:r>
      <w:r w:rsidR="00FA6F8F">
        <w:tab/>
        <w:t>B</w:t>
      </w:r>
      <w:r w:rsidR="00FA6F8F">
        <w:tab/>
        <w:t>LTE_eMTC4-Core</w:t>
      </w:r>
    </w:p>
    <w:p w:rsidR="00FA6F8F" w:rsidRDefault="0037227B" w:rsidP="00FA6F8F">
      <w:pPr>
        <w:pStyle w:val="Doc-title"/>
      </w:pPr>
      <w:hyperlink r:id="rId120" w:history="1">
        <w:r w:rsidR="00FA6F8F">
          <w:rPr>
            <w:rStyle w:val="Hyperlink"/>
          </w:rPr>
          <w:t>R2-1804838</w:t>
        </w:r>
      </w:hyperlink>
      <w:r w:rsidR="00FA6F8F">
        <w:tab/>
        <w:t>Introduction of uplink HARQ-ACK feedback in Rel-15 MTC</w:t>
      </w:r>
      <w:r w:rsidR="00FA6F8F">
        <w:tab/>
        <w:t>Huawei, HiSilicon</w:t>
      </w:r>
      <w:r w:rsidR="00FA6F8F">
        <w:tab/>
        <w:t>CR</w:t>
      </w:r>
      <w:r w:rsidR="00FA6F8F">
        <w:tab/>
        <w:t>Rel-15</w:t>
      </w:r>
      <w:r w:rsidR="00FA6F8F">
        <w:tab/>
        <w:t>36.306</w:t>
      </w:r>
      <w:r w:rsidR="00FA6F8F">
        <w:tab/>
        <w:t>15.0.0</w:t>
      </w:r>
      <w:r w:rsidR="00FA6F8F">
        <w:tab/>
        <w:t>1571</w:t>
      </w:r>
      <w:r w:rsidR="00FA6F8F">
        <w:tab/>
        <w:t>-</w:t>
      </w:r>
      <w:r w:rsidR="00FA6F8F">
        <w:tab/>
        <w:t>B</w:t>
      </w:r>
      <w:r w:rsidR="00FA6F8F">
        <w:tab/>
        <w:t>LTE_eMTC4-Core</w:t>
      </w:r>
    </w:p>
    <w:p w:rsidR="00A55ACC" w:rsidRDefault="00A55ACC" w:rsidP="00FA6F8F">
      <w:pPr>
        <w:pStyle w:val="Doc-title"/>
      </w:pPr>
    </w:p>
    <w:p w:rsidR="00FA6F8F" w:rsidRDefault="0037227B" w:rsidP="00FA6F8F">
      <w:pPr>
        <w:pStyle w:val="Doc-title"/>
      </w:pPr>
      <w:hyperlink r:id="rId121" w:history="1">
        <w:r w:rsidR="00FA6F8F">
          <w:rPr>
            <w:rStyle w:val="Hyperlink"/>
          </w:rPr>
          <w:t>R2-1805179</w:t>
        </w:r>
      </w:hyperlink>
      <w:r w:rsidR="00FA6F8F">
        <w:tab/>
        <w:t>Uplink HARQ ACK feedback for MTC</w:t>
      </w:r>
      <w:r w:rsidR="00FA6F8F">
        <w:tab/>
        <w:t>Ericsson</w:t>
      </w:r>
      <w:r w:rsidR="00FA6F8F">
        <w:tab/>
        <w:t>discussion</w:t>
      </w:r>
      <w:r w:rsidR="00FA6F8F">
        <w:tab/>
        <w:t>LTE_eMTC4-Core</w:t>
      </w:r>
    </w:p>
    <w:p w:rsidR="00FA6F8F" w:rsidRDefault="0037227B" w:rsidP="00FA6F8F">
      <w:pPr>
        <w:pStyle w:val="Doc-title"/>
      </w:pPr>
      <w:hyperlink r:id="rId122" w:history="1">
        <w:r w:rsidR="00FA6F8F">
          <w:rPr>
            <w:rStyle w:val="Hyperlink"/>
          </w:rPr>
          <w:t>R2-1805180</w:t>
        </w:r>
      </w:hyperlink>
      <w:r w:rsidR="00FA6F8F">
        <w:tab/>
        <w:t>Uplink HARQ ACK feedback for MTC</w:t>
      </w:r>
      <w:r w:rsidR="00FA6F8F">
        <w:tab/>
        <w:t>Ericsson</w:t>
      </w:r>
      <w:r w:rsidR="00FA6F8F">
        <w:tab/>
        <w:t>draftCR</w:t>
      </w:r>
      <w:r w:rsidR="00FA6F8F">
        <w:tab/>
        <w:t>Rel-15</w:t>
      </w:r>
      <w:r w:rsidR="00FA6F8F">
        <w:tab/>
        <w:t>36.306</w:t>
      </w:r>
      <w:r w:rsidR="00FA6F8F">
        <w:tab/>
        <w:t>15.0.0</w:t>
      </w:r>
      <w:r w:rsidR="00FA6F8F">
        <w:tab/>
        <w:t>B</w:t>
      </w:r>
      <w:r w:rsidR="00FA6F8F">
        <w:tab/>
        <w:t>LTE_eMTC4-Core</w:t>
      </w:r>
    </w:p>
    <w:p w:rsidR="00FA6F8F" w:rsidRDefault="0037227B" w:rsidP="00FA6F8F">
      <w:pPr>
        <w:pStyle w:val="Doc-title"/>
      </w:pPr>
      <w:hyperlink r:id="rId123" w:history="1">
        <w:r w:rsidR="00FA6F8F">
          <w:rPr>
            <w:rStyle w:val="Hyperlink"/>
          </w:rPr>
          <w:t>R2-1805181</w:t>
        </w:r>
      </w:hyperlink>
      <w:r w:rsidR="00FA6F8F">
        <w:tab/>
        <w:t>Uplink HARQ ACK feedback for MTC</w:t>
      </w:r>
      <w:r w:rsidR="00FA6F8F">
        <w:tab/>
        <w:t>Ericsson</w:t>
      </w:r>
      <w:r w:rsidR="00FA6F8F">
        <w:tab/>
        <w:t>draftCR</w:t>
      </w:r>
      <w:r w:rsidR="00FA6F8F">
        <w:tab/>
        <w:t>Rel-15</w:t>
      </w:r>
      <w:r w:rsidR="00FA6F8F">
        <w:tab/>
        <w:t>36.321</w:t>
      </w:r>
      <w:r w:rsidR="00FA6F8F">
        <w:tab/>
        <w:t>15.1.0</w:t>
      </w:r>
      <w:r w:rsidR="00FA6F8F">
        <w:tab/>
        <w:t>B</w:t>
      </w:r>
      <w:r w:rsidR="00FA6F8F">
        <w:tab/>
        <w:t>LTE_eMTC4-Core</w:t>
      </w:r>
    </w:p>
    <w:p w:rsidR="00FA6F8F" w:rsidRDefault="0037227B" w:rsidP="00FA6F8F">
      <w:pPr>
        <w:pStyle w:val="Doc-title"/>
      </w:pPr>
      <w:hyperlink r:id="rId124" w:history="1">
        <w:r w:rsidR="00FA6F8F">
          <w:rPr>
            <w:rStyle w:val="Hyperlink"/>
          </w:rPr>
          <w:t>R2-1805182</w:t>
        </w:r>
      </w:hyperlink>
      <w:r w:rsidR="00FA6F8F">
        <w:tab/>
        <w:t>Uplink HARQ ACK feedback for MTC</w:t>
      </w:r>
      <w:r w:rsidR="00FA6F8F">
        <w:tab/>
        <w:t>Ericsson</w:t>
      </w:r>
      <w:r w:rsidR="00FA6F8F">
        <w:tab/>
        <w:t>draftCR</w:t>
      </w:r>
      <w:r w:rsidR="00FA6F8F">
        <w:tab/>
        <w:t>Rel-15</w:t>
      </w:r>
      <w:r w:rsidR="00FA6F8F">
        <w:tab/>
        <w:t>36.331</w:t>
      </w:r>
      <w:r w:rsidR="00FA6F8F">
        <w:tab/>
        <w:t>15.1.0</w:t>
      </w:r>
      <w:r w:rsidR="00FA6F8F">
        <w:tab/>
        <w:t>B</w:t>
      </w:r>
      <w:r w:rsidR="00FA6F8F">
        <w:tab/>
        <w:t>LTE_eMTC4-Core</w:t>
      </w:r>
    </w:p>
    <w:p w:rsidR="00A55ACC" w:rsidRDefault="00A55ACC" w:rsidP="00FA6F8F">
      <w:pPr>
        <w:pStyle w:val="Doc-title"/>
      </w:pPr>
    </w:p>
    <w:p w:rsidR="00FA6F8F" w:rsidRDefault="0037227B" w:rsidP="00FA6F8F">
      <w:pPr>
        <w:pStyle w:val="Doc-title"/>
      </w:pPr>
      <w:hyperlink r:id="rId125" w:history="1">
        <w:r w:rsidR="00FA6F8F">
          <w:rPr>
            <w:rStyle w:val="Hyperlink"/>
          </w:rPr>
          <w:t>R2-1805943</w:t>
        </w:r>
      </w:hyperlink>
      <w:r w:rsidR="00FA6F8F">
        <w:tab/>
        <w:t>Need for uplink HARQ-ACK feedback for last PUSCH repetition</w:t>
      </w:r>
      <w:r w:rsidR="00FA6F8F">
        <w:tab/>
        <w:t>LG Electronics Inc.</w:t>
      </w:r>
      <w:r w:rsidR="00FA6F8F">
        <w:tab/>
        <w:t>discussion</w:t>
      </w:r>
      <w:r w:rsidR="00FA6F8F">
        <w:tab/>
        <w:t>Rel-15</w:t>
      </w:r>
      <w:r w:rsidR="00FA6F8F">
        <w:tab/>
        <w:t>36.321</w:t>
      </w:r>
      <w:r w:rsidR="00FA6F8F">
        <w:tab/>
        <w:t>LTE_eMTC4-Core</w:t>
      </w:r>
    </w:p>
    <w:p w:rsidR="00FA6F8F" w:rsidRDefault="0037227B" w:rsidP="00FA6F8F">
      <w:pPr>
        <w:pStyle w:val="Doc-title"/>
      </w:pPr>
      <w:hyperlink r:id="rId126" w:history="1">
        <w:r w:rsidR="00FA6F8F">
          <w:rPr>
            <w:rStyle w:val="Hyperlink"/>
          </w:rPr>
          <w:t>R2-1805944</w:t>
        </w:r>
      </w:hyperlink>
      <w:r w:rsidR="00FA6F8F">
        <w:tab/>
        <w:t>Draft LS on uplink HARQ-ACK feedback</w:t>
      </w:r>
      <w:r w:rsidR="00FA6F8F">
        <w:tab/>
        <w:t>LG Electronics Inc.</w:t>
      </w:r>
      <w:r w:rsidR="00FA6F8F">
        <w:tab/>
        <w:t>LS out</w:t>
      </w:r>
      <w:r w:rsidR="00FA6F8F">
        <w:tab/>
        <w:t>Rel-15</w:t>
      </w:r>
      <w:r w:rsidR="00FA6F8F">
        <w:tab/>
        <w:t>LTE_eMTC4-Core</w:t>
      </w:r>
      <w:r w:rsidR="00FA6F8F">
        <w:tab/>
        <w:t>To:RAN1</w:t>
      </w:r>
    </w:p>
    <w:p w:rsidR="0020426E" w:rsidRDefault="0020426E" w:rsidP="00FA6F8F">
      <w:pPr>
        <w:pStyle w:val="Doc-title"/>
      </w:pPr>
    </w:p>
    <w:p w:rsidR="0020426E" w:rsidRPr="007911C2" w:rsidRDefault="0020426E" w:rsidP="0020426E">
      <w:pPr>
        <w:pStyle w:val="Heading3"/>
      </w:pPr>
      <w:r w:rsidRPr="007911C2">
        <w:t>9.14.7</w:t>
      </w:r>
      <w:r w:rsidRPr="007911C2">
        <w:tab/>
        <w:t>Increased PDSCH spectral efficiency</w:t>
      </w:r>
    </w:p>
    <w:p w:rsidR="0020426E" w:rsidRDefault="0020426E" w:rsidP="0020426E">
      <w:pPr>
        <w:pStyle w:val="Comments"/>
      </w:pPr>
      <w:r>
        <w:t>Including output of email discussion [101#63][NB-IoT/MTC R15] PDSCH spectral efficiency (Huawei)</w:t>
      </w:r>
    </w:p>
    <w:p w:rsidR="00B831E1" w:rsidRDefault="0037227B" w:rsidP="00B831E1">
      <w:pPr>
        <w:pStyle w:val="Doc-title"/>
      </w:pPr>
      <w:hyperlink r:id="rId127" w:history="1">
        <w:r w:rsidR="00B831E1">
          <w:rPr>
            <w:rStyle w:val="Hyperlink"/>
          </w:rPr>
          <w:t>R2-1804839</w:t>
        </w:r>
      </w:hyperlink>
      <w:r w:rsidR="00B831E1">
        <w:tab/>
        <w:t>Summary of email discussion 101#63, Increased PDSCH spectral efficiency for Rel-15 MTC</w:t>
      </w:r>
      <w:r w:rsidR="00B831E1">
        <w:tab/>
        <w:t>Huawei, HiSilicon</w:t>
      </w:r>
      <w:r w:rsidR="00B831E1">
        <w:tab/>
        <w:t>discussion</w:t>
      </w:r>
      <w:r w:rsidR="00B831E1">
        <w:tab/>
        <w:t>Rel-15</w:t>
      </w:r>
      <w:r w:rsidR="00B831E1">
        <w:tab/>
        <w:t>LTE_eMTC4-Core</w:t>
      </w:r>
    </w:p>
    <w:p w:rsidR="0020426E" w:rsidRDefault="0020426E" w:rsidP="00B831E1">
      <w:pPr>
        <w:pStyle w:val="Doc-title"/>
      </w:pPr>
    </w:p>
    <w:p w:rsidR="00615F67" w:rsidRDefault="00615F67" w:rsidP="00615F67">
      <w:pPr>
        <w:pStyle w:val="Doc-text2"/>
        <w:tabs>
          <w:tab w:val="clear" w:pos="1622"/>
          <w:tab w:val="left" w:pos="1276"/>
        </w:tabs>
        <w:ind w:left="1276" w:hanging="17"/>
      </w:pPr>
      <w:r>
        <w:t>Proposal 1: Include the parameter ce-PDSCH-OptionB-CQI-Table for enabling the option B CQI table.</w:t>
      </w:r>
    </w:p>
    <w:p w:rsidR="00615F67" w:rsidRPr="00615F67" w:rsidRDefault="00615F67" w:rsidP="00615F67">
      <w:pPr>
        <w:pStyle w:val="Doc-text2"/>
        <w:tabs>
          <w:tab w:val="clear" w:pos="1622"/>
          <w:tab w:val="left" w:pos="1276"/>
        </w:tabs>
        <w:ind w:left="1276" w:hanging="17"/>
        <w:rPr>
          <w:b/>
        </w:rPr>
      </w:pPr>
      <w:r w:rsidRPr="00615F67">
        <w:rPr>
          <w:b/>
        </w:rPr>
        <w:t>=&gt; Include the parameter ce-PDSCH-OptionB-CQI-Table for enabling the option B CQI table.</w:t>
      </w:r>
    </w:p>
    <w:p w:rsidR="00615F67" w:rsidRDefault="00615F67" w:rsidP="00615F67">
      <w:pPr>
        <w:pStyle w:val="Doc-text2"/>
        <w:tabs>
          <w:tab w:val="clear" w:pos="1622"/>
          <w:tab w:val="left" w:pos="1276"/>
        </w:tabs>
        <w:ind w:left="1276" w:hanging="17"/>
      </w:pPr>
    </w:p>
    <w:p w:rsidR="00615F67" w:rsidRDefault="00615F67" w:rsidP="00615F67">
      <w:pPr>
        <w:pStyle w:val="Doc-text2"/>
        <w:tabs>
          <w:tab w:val="clear" w:pos="1622"/>
          <w:tab w:val="left" w:pos="1276"/>
        </w:tabs>
        <w:ind w:left="1276" w:hanging="17"/>
      </w:pPr>
      <w:r>
        <w:t>Proposal 2: To discuss whether further clarification is needed in the RRC procedural specification for the use of option B CQI table, or whether it is sufficient simply to pass the configuration to L1.</w:t>
      </w:r>
    </w:p>
    <w:p w:rsidR="00615F67" w:rsidRDefault="00615F67" w:rsidP="00615F67">
      <w:pPr>
        <w:pStyle w:val="Doc-text2"/>
        <w:tabs>
          <w:tab w:val="clear" w:pos="1622"/>
          <w:tab w:val="left" w:pos="1276"/>
        </w:tabs>
        <w:ind w:left="1276" w:hanging="17"/>
      </w:pPr>
      <w:r>
        <w:t>- Huawei thinks there is no need to clarify anything in RAN2 specs.</w:t>
      </w:r>
    </w:p>
    <w:p w:rsidR="00615F67" w:rsidRDefault="00615F67" w:rsidP="00615F67">
      <w:pPr>
        <w:pStyle w:val="Doc-text2"/>
        <w:tabs>
          <w:tab w:val="clear" w:pos="1622"/>
          <w:tab w:val="left" w:pos="1276"/>
        </w:tabs>
        <w:ind w:left="1276" w:hanging="17"/>
      </w:pPr>
      <w:r>
        <w:t>- Intel thinks there is a case that needs to be considered to specify the behaviour. Huawei thinks this can be captured in RAN1 specs. Ericsson agrees with Huawei.</w:t>
      </w:r>
    </w:p>
    <w:p w:rsidR="00615F67" w:rsidRDefault="00615F67" w:rsidP="00615F67">
      <w:pPr>
        <w:pStyle w:val="Doc-text2"/>
        <w:tabs>
          <w:tab w:val="clear" w:pos="1622"/>
          <w:tab w:val="left" w:pos="1276"/>
        </w:tabs>
        <w:ind w:left="1276" w:hanging="17"/>
      </w:pPr>
      <w:r>
        <w:t xml:space="preserve"> </w:t>
      </w:r>
    </w:p>
    <w:p w:rsidR="00615F67" w:rsidRDefault="00615F67" w:rsidP="00615F67">
      <w:pPr>
        <w:pStyle w:val="Doc-text2"/>
        <w:tabs>
          <w:tab w:val="clear" w:pos="1622"/>
          <w:tab w:val="left" w:pos="1276"/>
        </w:tabs>
        <w:ind w:left="1276" w:hanging="17"/>
      </w:pPr>
      <w:r>
        <w:t>=&gt; No need to clarify anything in the RRC specification regarding the use of option</w:t>
      </w:r>
      <w:r w:rsidR="00D769C0">
        <w:t xml:space="preserve"> B CQI</w:t>
      </w:r>
      <w:r>
        <w:t>.</w:t>
      </w:r>
      <w:r w:rsidR="00D769C0">
        <w:t xml:space="preserve"> </w:t>
      </w:r>
    </w:p>
    <w:p w:rsidR="00615F67" w:rsidRDefault="00615F67" w:rsidP="00615F67">
      <w:pPr>
        <w:pStyle w:val="Doc-text2"/>
        <w:tabs>
          <w:tab w:val="clear" w:pos="1622"/>
          <w:tab w:val="left" w:pos="1276"/>
        </w:tabs>
        <w:ind w:left="1276" w:hanging="17"/>
      </w:pPr>
    </w:p>
    <w:p w:rsidR="00615F67" w:rsidRDefault="00615F67" w:rsidP="00615F67">
      <w:pPr>
        <w:pStyle w:val="Doc-text2"/>
        <w:tabs>
          <w:tab w:val="clear" w:pos="1622"/>
          <w:tab w:val="left" w:pos="1276"/>
        </w:tabs>
        <w:ind w:left="1276" w:hanging="17"/>
      </w:pPr>
      <w:r>
        <w:t>Proposal 3: The capability ce-PDSCH-64QAM applies to both BL and non-BL UEs supporting CE.</w:t>
      </w:r>
    </w:p>
    <w:p w:rsidR="00615F67" w:rsidRDefault="00615F67" w:rsidP="00615F67">
      <w:pPr>
        <w:pStyle w:val="Doc-text2"/>
      </w:pPr>
    </w:p>
    <w:p w:rsidR="00D769C0" w:rsidRDefault="00D769C0" w:rsidP="00615F67">
      <w:pPr>
        <w:pStyle w:val="Doc-text2"/>
        <w:rPr>
          <w:b/>
        </w:rPr>
      </w:pPr>
      <w:r w:rsidRPr="00D769C0">
        <w:rPr>
          <w:b/>
        </w:rPr>
        <w:lastRenderedPageBreak/>
        <w:t>=&gt; The capability ce-PDSCH-64QAM applies to both BL and non-BL UEs supporting CE.</w:t>
      </w:r>
    </w:p>
    <w:p w:rsidR="00767B18" w:rsidRDefault="00767B18" w:rsidP="00615F67">
      <w:pPr>
        <w:pStyle w:val="Doc-text2"/>
        <w:rPr>
          <w:b/>
        </w:rPr>
      </w:pPr>
    </w:p>
    <w:p w:rsidR="00767B18" w:rsidRPr="00D769C0" w:rsidRDefault="00767B18" w:rsidP="00615F67">
      <w:pPr>
        <w:pStyle w:val="Doc-text2"/>
        <w:rPr>
          <w:b/>
        </w:rPr>
      </w:pPr>
      <w:r w:rsidRPr="00767B18">
        <w:rPr>
          <w:b/>
        </w:rPr>
        <w:t xml:space="preserve">=&gt; The text proposals provided in Section </w:t>
      </w:r>
      <w:r>
        <w:rPr>
          <w:b/>
        </w:rPr>
        <w:t>4</w:t>
      </w:r>
      <w:r w:rsidRPr="00767B18">
        <w:rPr>
          <w:b/>
        </w:rPr>
        <w:t xml:space="preserve"> and </w:t>
      </w:r>
      <w:r>
        <w:rPr>
          <w:b/>
        </w:rPr>
        <w:t>5</w:t>
      </w:r>
      <w:r w:rsidRPr="00767B18">
        <w:rPr>
          <w:b/>
        </w:rPr>
        <w:t xml:space="preserve"> are captured in the corresponding running CRs.</w:t>
      </w:r>
    </w:p>
    <w:p w:rsidR="00D769C0" w:rsidRDefault="00D769C0" w:rsidP="00615F67">
      <w:pPr>
        <w:pStyle w:val="Doc-text2"/>
      </w:pPr>
    </w:p>
    <w:tbl>
      <w:tblPr>
        <w:tblStyle w:val="TableGrid"/>
        <w:tblW w:w="0" w:type="auto"/>
        <w:tblInd w:w="1259" w:type="dxa"/>
        <w:tblLook w:val="05E0" w:firstRow="1" w:lastRow="1" w:firstColumn="1" w:lastColumn="1" w:noHBand="0" w:noVBand="1"/>
      </w:tblPr>
      <w:tblGrid>
        <w:gridCol w:w="8631"/>
      </w:tblGrid>
      <w:tr w:rsidR="00997ED3" w:rsidTr="00753F3A">
        <w:tc>
          <w:tcPr>
            <w:tcW w:w="9890" w:type="dxa"/>
          </w:tcPr>
          <w:p w:rsidR="00997ED3" w:rsidRDefault="00997ED3" w:rsidP="00753F3A">
            <w:pPr>
              <w:tabs>
                <w:tab w:val="left" w:pos="340"/>
              </w:tabs>
              <w:spacing w:before="60"/>
              <w:ind w:left="340" w:hanging="340"/>
            </w:pPr>
            <w:r>
              <w:rPr>
                <w:b/>
              </w:rPr>
              <w:t>Agreements</w:t>
            </w:r>
          </w:p>
          <w:p w:rsidR="00997ED3" w:rsidRDefault="00997ED3" w:rsidP="00997ED3">
            <w:pPr>
              <w:tabs>
                <w:tab w:val="left" w:pos="53"/>
              </w:tabs>
              <w:spacing w:before="60"/>
            </w:pPr>
            <w:r>
              <w:t xml:space="preserve">- </w:t>
            </w:r>
            <w:r w:rsidRPr="00997ED3">
              <w:t>Include the parameter ce-PDSCH-OptionB-CQI-Table for enabling the option B CQI table.</w:t>
            </w:r>
          </w:p>
          <w:p w:rsidR="00997ED3" w:rsidRDefault="00997ED3" w:rsidP="00997ED3">
            <w:pPr>
              <w:tabs>
                <w:tab w:val="left" w:pos="53"/>
              </w:tabs>
              <w:spacing w:before="60"/>
            </w:pPr>
            <w:r>
              <w:t xml:space="preserve">- </w:t>
            </w:r>
            <w:r w:rsidRPr="00997ED3">
              <w:t>The capability ce-PDSCH-64QAM applies to both BL and non-BL UEs supporting CE.</w:t>
            </w:r>
          </w:p>
          <w:p w:rsidR="00997ED3" w:rsidRDefault="00997ED3" w:rsidP="00997ED3">
            <w:pPr>
              <w:tabs>
                <w:tab w:val="left" w:pos="53"/>
              </w:tabs>
              <w:spacing w:before="60"/>
            </w:pPr>
            <w:r>
              <w:t xml:space="preserve">- </w:t>
            </w:r>
            <w:r w:rsidRPr="00997ED3">
              <w:t>The text proposals provided in Section 4 and 5 are captured in the corresponding running CRs.</w:t>
            </w:r>
          </w:p>
          <w:p w:rsidR="00997ED3" w:rsidRPr="00C03E7D" w:rsidRDefault="00997ED3" w:rsidP="00997ED3">
            <w:pPr>
              <w:tabs>
                <w:tab w:val="left" w:pos="53"/>
              </w:tabs>
              <w:spacing w:before="60"/>
            </w:pPr>
          </w:p>
        </w:tc>
      </w:tr>
    </w:tbl>
    <w:p w:rsidR="00997ED3" w:rsidRDefault="00997ED3" w:rsidP="00615F67">
      <w:pPr>
        <w:pStyle w:val="Doc-text2"/>
      </w:pPr>
    </w:p>
    <w:p w:rsidR="00997ED3" w:rsidRPr="00615F67" w:rsidRDefault="00997ED3" w:rsidP="00615F67">
      <w:pPr>
        <w:pStyle w:val="Doc-text2"/>
      </w:pPr>
    </w:p>
    <w:p w:rsidR="0020426E" w:rsidRPr="007911C2" w:rsidRDefault="0020426E" w:rsidP="0020426E">
      <w:pPr>
        <w:pStyle w:val="Heading3"/>
      </w:pPr>
      <w:r w:rsidRPr="007911C2">
        <w:t>9.14.8</w:t>
      </w:r>
      <w:r w:rsidRPr="007911C2">
        <w:tab/>
        <w:t>Increased PUSCH spectral efficiency</w:t>
      </w:r>
    </w:p>
    <w:p w:rsidR="0020426E" w:rsidRDefault="0020426E" w:rsidP="0020426E">
      <w:pPr>
        <w:pStyle w:val="Comments"/>
      </w:pPr>
      <w:r>
        <w:t>Including output of email discussion [101#64][NB-IoT/MTC R15] PUSCH spectral efficiency (Ericsson)</w:t>
      </w:r>
    </w:p>
    <w:p w:rsidR="00B831E1" w:rsidRDefault="0037227B" w:rsidP="00B831E1">
      <w:pPr>
        <w:pStyle w:val="Doc-title"/>
      </w:pPr>
      <w:hyperlink r:id="rId128" w:history="1">
        <w:r w:rsidR="00B831E1">
          <w:rPr>
            <w:rStyle w:val="Hyperlink"/>
          </w:rPr>
          <w:t>R2-1805185</w:t>
        </w:r>
      </w:hyperlink>
      <w:r w:rsidR="00B831E1">
        <w:tab/>
        <w:t>Report of email discussion [101#64] on PUSCH spectral density</w:t>
      </w:r>
      <w:r w:rsidR="00B831E1">
        <w:tab/>
        <w:t>Ericsson</w:t>
      </w:r>
      <w:r w:rsidR="00B831E1">
        <w:tab/>
        <w:t>discussion</w:t>
      </w:r>
      <w:r w:rsidR="00B831E1">
        <w:tab/>
        <w:t>LTE_eMTC4-Core</w:t>
      </w:r>
    </w:p>
    <w:p w:rsidR="0020426E" w:rsidRDefault="0020426E" w:rsidP="00B831E1">
      <w:pPr>
        <w:pStyle w:val="Doc-title"/>
      </w:pPr>
    </w:p>
    <w:p w:rsidR="00D769C0" w:rsidRDefault="00D769C0" w:rsidP="00D769C0">
      <w:pPr>
        <w:pStyle w:val="Doc-text2"/>
      </w:pPr>
    </w:p>
    <w:p w:rsidR="00D769C0" w:rsidRDefault="00D769C0" w:rsidP="00767B18">
      <w:pPr>
        <w:pStyle w:val="Doc-text2"/>
        <w:tabs>
          <w:tab w:val="clear" w:pos="1622"/>
          <w:tab w:val="left" w:pos="1276"/>
        </w:tabs>
        <w:ind w:left="1276" w:hanging="17"/>
      </w:pPr>
      <w:r>
        <w:t>Proposal 1</w:t>
      </w:r>
      <w:r w:rsidR="00767B18">
        <w:t xml:space="preserve"> </w:t>
      </w:r>
      <w:r>
        <w:t>Capture the text proposals in Section 3 and 4 in the running CRs.</w:t>
      </w:r>
    </w:p>
    <w:p w:rsidR="00767B18" w:rsidRPr="00767B18" w:rsidRDefault="00767B18" w:rsidP="00767B18">
      <w:pPr>
        <w:pStyle w:val="Doc-text2"/>
        <w:tabs>
          <w:tab w:val="clear" w:pos="1622"/>
          <w:tab w:val="left" w:pos="1276"/>
        </w:tabs>
        <w:ind w:left="1276" w:hanging="17"/>
        <w:rPr>
          <w:b/>
        </w:rPr>
      </w:pPr>
      <w:r w:rsidRPr="00767B18">
        <w:rPr>
          <w:b/>
        </w:rPr>
        <w:t>=&gt; The text proposals provided in Section 3 and 4 are captured in the corresponding running CRs.</w:t>
      </w:r>
    </w:p>
    <w:p w:rsidR="00767B18" w:rsidRDefault="00767B18" w:rsidP="00767B18">
      <w:pPr>
        <w:pStyle w:val="Doc-text2"/>
        <w:tabs>
          <w:tab w:val="clear" w:pos="1622"/>
          <w:tab w:val="left" w:pos="1276"/>
        </w:tabs>
        <w:ind w:left="1276" w:hanging="17"/>
      </w:pPr>
    </w:p>
    <w:p w:rsidR="00767B18" w:rsidRDefault="00767B18" w:rsidP="00767B18">
      <w:pPr>
        <w:pStyle w:val="Doc-text2"/>
        <w:tabs>
          <w:tab w:val="clear" w:pos="1622"/>
          <w:tab w:val="left" w:pos="1276"/>
        </w:tabs>
        <w:ind w:left="1276" w:hanging="17"/>
      </w:pPr>
    </w:p>
    <w:p w:rsidR="00D769C0" w:rsidRDefault="00D769C0" w:rsidP="00767B18">
      <w:pPr>
        <w:pStyle w:val="Doc-text2"/>
        <w:tabs>
          <w:tab w:val="clear" w:pos="1622"/>
          <w:tab w:val="left" w:pos="1276"/>
        </w:tabs>
        <w:ind w:left="1276" w:hanging="17"/>
      </w:pPr>
      <w:r>
        <w:t>Proposal 2</w:t>
      </w:r>
      <w:r w:rsidR="00767B18">
        <w:t xml:space="preserve"> </w:t>
      </w:r>
      <w:r>
        <w:t>Considering that sub-PRB allocation for Msg3 would require further PRACH partitioning, multiple grants or coupling sub-PRB allocation with EDT, it is not preferable from RAN2 standpoint unless significant gains are achieved.</w:t>
      </w:r>
    </w:p>
    <w:p w:rsidR="00767B18" w:rsidRDefault="00767B18" w:rsidP="00767B18">
      <w:pPr>
        <w:pStyle w:val="Doc-text2"/>
        <w:tabs>
          <w:tab w:val="clear" w:pos="1622"/>
          <w:tab w:val="left" w:pos="1276"/>
        </w:tabs>
        <w:ind w:left="1276" w:hanging="17"/>
      </w:pPr>
    </w:p>
    <w:p w:rsidR="00D769C0" w:rsidRDefault="00D769C0" w:rsidP="00767B18">
      <w:pPr>
        <w:pStyle w:val="Doc-text2"/>
        <w:tabs>
          <w:tab w:val="clear" w:pos="1622"/>
          <w:tab w:val="left" w:pos="1276"/>
        </w:tabs>
        <w:ind w:left="1276" w:hanging="17"/>
      </w:pPr>
      <w:r>
        <w:t>Proposal 3</w:t>
      </w:r>
      <w:r w:rsidR="00767B18">
        <w:t xml:space="preserve"> </w:t>
      </w:r>
      <w:r>
        <w:t>Using sub-PRB allocation earliest for Msg5 is the more preferable option in RAN2 as the specification and system impact would be potentially low, depending on the details (FFS).</w:t>
      </w:r>
    </w:p>
    <w:p w:rsidR="00767B18" w:rsidRDefault="00767B18" w:rsidP="00767B18">
      <w:pPr>
        <w:pStyle w:val="Doc-text2"/>
        <w:tabs>
          <w:tab w:val="clear" w:pos="1622"/>
          <w:tab w:val="left" w:pos="1276"/>
        </w:tabs>
        <w:ind w:left="1276" w:hanging="17"/>
      </w:pPr>
    </w:p>
    <w:p w:rsidR="00D769C0" w:rsidRDefault="00D769C0" w:rsidP="00767B18">
      <w:pPr>
        <w:pStyle w:val="Doc-text2"/>
        <w:tabs>
          <w:tab w:val="clear" w:pos="1622"/>
          <w:tab w:val="left" w:pos="1276"/>
        </w:tabs>
        <w:ind w:left="1276" w:hanging="17"/>
      </w:pPr>
      <w:r>
        <w:t>Proposal 4</w:t>
      </w:r>
      <w:r w:rsidR="00767B18">
        <w:t xml:space="preserve"> </w:t>
      </w:r>
      <w:r>
        <w:t>Discuss whether to send LS to RAN1 capturing RAN2 agreements and indicating RAN2 preference with consequences of the solutions.</w:t>
      </w:r>
    </w:p>
    <w:p w:rsidR="00D769C0" w:rsidRDefault="00D769C0" w:rsidP="00D769C0">
      <w:pPr>
        <w:pStyle w:val="Doc-text2"/>
      </w:pPr>
    </w:p>
    <w:p w:rsidR="00767B18" w:rsidRDefault="00767B18" w:rsidP="00D769C0">
      <w:pPr>
        <w:pStyle w:val="Doc-text2"/>
      </w:pPr>
      <w:r>
        <w:t>- Huawei thinks we should wait for RAN1 before making agreements regarding Proposals 2-4.</w:t>
      </w:r>
    </w:p>
    <w:p w:rsidR="00767B18" w:rsidRDefault="00767B18" w:rsidP="00D769C0">
      <w:pPr>
        <w:pStyle w:val="Doc-text2"/>
      </w:pPr>
      <w:r>
        <w:t>- Ericsson agrees, but would like to be pre-active and provide RAN2’s standpoint. ZTE agrees.</w:t>
      </w:r>
    </w:p>
    <w:p w:rsidR="00767B18" w:rsidRDefault="00767B18" w:rsidP="00D769C0">
      <w:pPr>
        <w:pStyle w:val="Doc-text2"/>
      </w:pPr>
      <w:r>
        <w:t>- Intel thinks sub-PRB allocation does not seem to be beneficial for Msg3.</w:t>
      </w:r>
    </w:p>
    <w:p w:rsidR="00767B18" w:rsidRDefault="00767B18" w:rsidP="00D769C0">
      <w:pPr>
        <w:pStyle w:val="Doc-text2"/>
      </w:pPr>
      <w:r>
        <w:t xml:space="preserve">- Sierra Wireless </w:t>
      </w:r>
      <w:r w:rsidR="00EC28C4">
        <w:t>thinks RAN1 is discussing other means to provide the indication, so it does not have to be necessarily partitioning. It would be good to wait RAN1.</w:t>
      </w:r>
    </w:p>
    <w:p w:rsidR="00EC28C4" w:rsidRDefault="00EC28C4" w:rsidP="00D769C0">
      <w:pPr>
        <w:pStyle w:val="Doc-text2"/>
      </w:pPr>
    </w:p>
    <w:p w:rsidR="00EC28C4" w:rsidRDefault="00EC28C4" w:rsidP="00D769C0">
      <w:pPr>
        <w:pStyle w:val="Doc-text2"/>
      </w:pPr>
      <w:r>
        <w:t>=&gt; We wait for RAN1 regarding the discussion on sub-PRB allocation.</w:t>
      </w:r>
    </w:p>
    <w:p w:rsidR="00D769C0" w:rsidRDefault="00D769C0" w:rsidP="00D769C0">
      <w:pPr>
        <w:pStyle w:val="Doc-text2"/>
      </w:pPr>
    </w:p>
    <w:tbl>
      <w:tblPr>
        <w:tblStyle w:val="TableGrid"/>
        <w:tblW w:w="0" w:type="auto"/>
        <w:tblInd w:w="1259" w:type="dxa"/>
        <w:tblLook w:val="05E0" w:firstRow="1" w:lastRow="1" w:firstColumn="1" w:lastColumn="1" w:noHBand="0" w:noVBand="1"/>
      </w:tblPr>
      <w:tblGrid>
        <w:gridCol w:w="8631"/>
      </w:tblGrid>
      <w:tr w:rsidR="00C23D44" w:rsidTr="00753F3A">
        <w:tc>
          <w:tcPr>
            <w:tcW w:w="9890" w:type="dxa"/>
          </w:tcPr>
          <w:p w:rsidR="00C23D44" w:rsidRDefault="00C23D44" w:rsidP="00753F3A">
            <w:pPr>
              <w:tabs>
                <w:tab w:val="left" w:pos="340"/>
              </w:tabs>
              <w:spacing w:before="60"/>
              <w:ind w:left="340" w:hanging="340"/>
            </w:pPr>
            <w:bookmarkStart w:id="16" w:name="_Hlk511813249"/>
            <w:r>
              <w:rPr>
                <w:b/>
              </w:rPr>
              <w:t>Agreements</w:t>
            </w:r>
          </w:p>
          <w:p w:rsidR="00C23D44" w:rsidRDefault="00C23D44" w:rsidP="00C23D44">
            <w:pPr>
              <w:tabs>
                <w:tab w:val="left" w:pos="53"/>
              </w:tabs>
              <w:spacing w:before="60"/>
            </w:pPr>
            <w:r>
              <w:t xml:space="preserve">- </w:t>
            </w:r>
            <w:r w:rsidRPr="00C23D44">
              <w:t>The text proposals provided in Section 3 and 4 are captured in the corresponding running CRs.</w:t>
            </w:r>
          </w:p>
          <w:p w:rsidR="00C23D44" w:rsidRPr="00C03E7D" w:rsidRDefault="00C23D44" w:rsidP="00753F3A">
            <w:pPr>
              <w:tabs>
                <w:tab w:val="left" w:pos="53"/>
              </w:tabs>
              <w:spacing w:before="60"/>
            </w:pPr>
          </w:p>
        </w:tc>
      </w:tr>
      <w:bookmarkEnd w:id="16"/>
    </w:tbl>
    <w:p w:rsidR="00C23D44" w:rsidRPr="00D769C0" w:rsidRDefault="00C23D44" w:rsidP="00D769C0">
      <w:pPr>
        <w:pStyle w:val="Doc-text2"/>
      </w:pPr>
    </w:p>
    <w:p w:rsidR="0020426E" w:rsidRDefault="0020426E" w:rsidP="0020426E">
      <w:pPr>
        <w:pStyle w:val="Heading3"/>
      </w:pPr>
      <w:r>
        <w:t>9.14.9 Wake Up Signal</w:t>
      </w:r>
    </w:p>
    <w:p w:rsidR="0020426E" w:rsidRPr="001D72F4" w:rsidRDefault="0020426E" w:rsidP="0020426E">
      <w:pPr>
        <w:pStyle w:val="Comments"/>
      </w:pPr>
      <w:r>
        <w:t>Wake Up Signal etc for MTC is treated jointly with NB-IoT under AI 9.13.9 Do not use this AI for any item that can be discussed jointly.</w:t>
      </w:r>
    </w:p>
    <w:p w:rsidR="0020426E" w:rsidRPr="007911C2" w:rsidRDefault="0020426E" w:rsidP="0020426E">
      <w:pPr>
        <w:pStyle w:val="Heading3"/>
      </w:pPr>
      <w:r>
        <w:t>9.14.10</w:t>
      </w:r>
      <w:r w:rsidRPr="007911C2">
        <w:tab/>
        <w:t>Other</w:t>
      </w:r>
    </w:p>
    <w:p w:rsidR="0020426E" w:rsidRPr="007911C2" w:rsidRDefault="0020426E" w:rsidP="0020426E">
      <w:pPr>
        <w:pStyle w:val="Comments"/>
        <w:rPr>
          <w:noProof w:val="0"/>
        </w:rPr>
      </w:pPr>
      <w:r w:rsidRPr="007911C2">
        <w:rPr>
          <w:noProof w:val="0"/>
        </w:rPr>
        <w:t>Including higher UE velocity, lower UE power class, CRS muting etc.</w:t>
      </w:r>
    </w:p>
    <w:p w:rsidR="0020426E" w:rsidRDefault="0020426E" w:rsidP="0020426E">
      <w:pPr>
        <w:pStyle w:val="Comments"/>
      </w:pPr>
      <w:r>
        <w:t>Including output of email discussion [101#65][NB-IoT/MTC R15] Lower power class UE [ZTE]</w:t>
      </w:r>
    </w:p>
    <w:p w:rsidR="00B831E1" w:rsidRDefault="0037227B" w:rsidP="00B831E1">
      <w:pPr>
        <w:pStyle w:val="Doc-title"/>
      </w:pPr>
      <w:hyperlink r:id="rId129" w:history="1">
        <w:r w:rsidR="00B831E1">
          <w:rPr>
            <w:rStyle w:val="Hyperlink"/>
          </w:rPr>
          <w:t>R2-1805963</w:t>
        </w:r>
      </w:hyperlink>
      <w:r w:rsidR="00B831E1">
        <w:tab/>
        <w:t>Report of email discussion [101#65] Lower power class UE</w:t>
      </w:r>
      <w:r w:rsidR="00B831E1">
        <w:tab/>
        <w:t>ZTE, Sanechips</w:t>
      </w:r>
      <w:r w:rsidR="00B831E1">
        <w:tab/>
        <w:t>report</w:t>
      </w:r>
      <w:r w:rsidR="00B831E1">
        <w:tab/>
        <w:t>Rel-15</w:t>
      </w:r>
      <w:r w:rsidR="00B831E1">
        <w:tab/>
        <w:t>LTE_eMTC4-Core</w:t>
      </w:r>
    </w:p>
    <w:p w:rsidR="008C4143" w:rsidRDefault="008C4143" w:rsidP="008C4143">
      <w:pPr>
        <w:pStyle w:val="Doc-text2"/>
      </w:pPr>
    </w:p>
    <w:p w:rsidR="008C4143" w:rsidRDefault="008C4143" w:rsidP="008C4143">
      <w:pPr>
        <w:pStyle w:val="Doc-text2"/>
        <w:tabs>
          <w:tab w:val="clear" w:pos="1622"/>
          <w:tab w:val="left" w:pos="1276"/>
        </w:tabs>
        <w:ind w:left="1276" w:hanging="17"/>
      </w:pPr>
      <w:r>
        <w:t>Proposal 1: The capability for support of the lower power class is signalled per UE.</w:t>
      </w:r>
    </w:p>
    <w:p w:rsidR="008C4143" w:rsidRDefault="008C4143" w:rsidP="008C4143">
      <w:pPr>
        <w:pStyle w:val="Doc-text2"/>
        <w:tabs>
          <w:tab w:val="clear" w:pos="1622"/>
          <w:tab w:val="left" w:pos="1276"/>
        </w:tabs>
        <w:ind w:left="1276" w:hanging="17"/>
      </w:pPr>
    </w:p>
    <w:p w:rsidR="00BD7611" w:rsidRPr="00BD7611" w:rsidRDefault="00BD7611" w:rsidP="008C4143">
      <w:pPr>
        <w:pStyle w:val="Doc-text2"/>
        <w:tabs>
          <w:tab w:val="clear" w:pos="1622"/>
          <w:tab w:val="left" w:pos="1276"/>
        </w:tabs>
        <w:ind w:left="1276" w:hanging="17"/>
        <w:rPr>
          <w:b/>
        </w:rPr>
      </w:pPr>
      <w:r w:rsidRPr="00BD7611">
        <w:rPr>
          <w:b/>
        </w:rPr>
        <w:t xml:space="preserve">=&gt; The capability for support of </w:t>
      </w:r>
      <w:r w:rsidR="00C23D44">
        <w:rPr>
          <w:b/>
        </w:rPr>
        <w:t xml:space="preserve">UE </w:t>
      </w:r>
      <w:r w:rsidRPr="00BD7611">
        <w:rPr>
          <w:b/>
        </w:rPr>
        <w:t>lower power class is signalled per UE.</w:t>
      </w:r>
    </w:p>
    <w:p w:rsidR="00BD7611" w:rsidRDefault="00BD7611" w:rsidP="008C4143">
      <w:pPr>
        <w:pStyle w:val="Doc-text2"/>
        <w:tabs>
          <w:tab w:val="clear" w:pos="1622"/>
          <w:tab w:val="left" w:pos="1276"/>
        </w:tabs>
        <w:ind w:left="1276" w:hanging="17"/>
      </w:pPr>
    </w:p>
    <w:p w:rsidR="008C4143" w:rsidRDefault="008C4143" w:rsidP="008C4143">
      <w:pPr>
        <w:pStyle w:val="Doc-text2"/>
        <w:tabs>
          <w:tab w:val="clear" w:pos="1622"/>
          <w:tab w:val="left" w:pos="1276"/>
        </w:tabs>
        <w:ind w:left="1276" w:hanging="17"/>
      </w:pPr>
      <w:r>
        <w:t>Proposal 2: UE should correct the RSRP threshold values with fixed offset min{0, (14-min(23, P-Max))} where P-Max is the value of p-Max field in SystemInformationBlockType1-BR.</w:t>
      </w:r>
    </w:p>
    <w:p w:rsidR="008C4143" w:rsidRDefault="008C4143" w:rsidP="008C4143">
      <w:pPr>
        <w:pStyle w:val="Doc-text2"/>
        <w:tabs>
          <w:tab w:val="clear" w:pos="1622"/>
          <w:tab w:val="left" w:pos="1276"/>
        </w:tabs>
        <w:ind w:left="1276" w:hanging="17"/>
      </w:pPr>
    </w:p>
    <w:p w:rsidR="00BD7611" w:rsidRPr="00BD7611" w:rsidRDefault="00BD7611" w:rsidP="008C4143">
      <w:pPr>
        <w:pStyle w:val="Doc-text2"/>
        <w:tabs>
          <w:tab w:val="clear" w:pos="1622"/>
          <w:tab w:val="left" w:pos="1276"/>
        </w:tabs>
        <w:ind w:left="1276" w:hanging="17"/>
        <w:rPr>
          <w:b/>
        </w:rPr>
      </w:pPr>
      <w:r w:rsidRPr="00BD7611">
        <w:rPr>
          <w:b/>
        </w:rPr>
        <w:t>=&gt; UE should correct the RSRP threshold values with fixed offset min{0, (14-min(23, P-Max))} where P-Max is the value of p-Max field in SystemInformationBlockType1-BR.</w:t>
      </w:r>
    </w:p>
    <w:p w:rsidR="00BD7611" w:rsidRDefault="00BD7611" w:rsidP="008C4143">
      <w:pPr>
        <w:pStyle w:val="Doc-text2"/>
        <w:tabs>
          <w:tab w:val="clear" w:pos="1622"/>
          <w:tab w:val="left" w:pos="1276"/>
        </w:tabs>
        <w:ind w:left="1276" w:hanging="17"/>
      </w:pPr>
    </w:p>
    <w:p w:rsidR="008C4143" w:rsidRDefault="008C4143" w:rsidP="008C4143">
      <w:pPr>
        <w:pStyle w:val="Doc-text2"/>
        <w:tabs>
          <w:tab w:val="clear" w:pos="1622"/>
          <w:tab w:val="left" w:pos="1276"/>
        </w:tabs>
        <w:ind w:left="1276" w:hanging="17"/>
      </w:pPr>
      <w:r>
        <w:t>Proposal 3: It is not needed to indicate UE lower power class in MSG1.</w:t>
      </w:r>
    </w:p>
    <w:p w:rsidR="00BD7611" w:rsidRDefault="00BD7611" w:rsidP="008C4143">
      <w:pPr>
        <w:pStyle w:val="Doc-text2"/>
        <w:tabs>
          <w:tab w:val="clear" w:pos="1622"/>
          <w:tab w:val="left" w:pos="1276"/>
        </w:tabs>
        <w:ind w:left="1276" w:hanging="17"/>
      </w:pPr>
    </w:p>
    <w:p w:rsidR="00BD7611" w:rsidRPr="000E5DC0" w:rsidRDefault="000E5DC0" w:rsidP="008C4143">
      <w:pPr>
        <w:pStyle w:val="Doc-text2"/>
        <w:tabs>
          <w:tab w:val="clear" w:pos="1622"/>
          <w:tab w:val="left" w:pos="1276"/>
        </w:tabs>
        <w:ind w:left="1276" w:hanging="17"/>
        <w:rPr>
          <w:b/>
        </w:rPr>
      </w:pPr>
      <w:r w:rsidRPr="000E5DC0">
        <w:rPr>
          <w:b/>
        </w:rPr>
        <w:t>=&gt; It is not needed to indicate UE lower power class in MSG1.</w:t>
      </w:r>
    </w:p>
    <w:p w:rsidR="008C4143" w:rsidRDefault="008C4143" w:rsidP="008C4143">
      <w:pPr>
        <w:pStyle w:val="Doc-text2"/>
        <w:tabs>
          <w:tab w:val="clear" w:pos="1622"/>
          <w:tab w:val="left" w:pos="1276"/>
        </w:tabs>
        <w:ind w:left="1276" w:hanging="17"/>
      </w:pPr>
    </w:p>
    <w:p w:rsidR="008C4143" w:rsidRDefault="008C4143" w:rsidP="008C4143">
      <w:pPr>
        <w:pStyle w:val="Doc-text2"/>
        <w:tabs>
          <w:tab w:val="clear" w:pos="1622"/>
          <w:tab w:val="left" w:pos="1276"/>
        </w:tabs>
        <w:ind w:left="1276" w:hanging="17"/>
      </w:pPr>
      <w:r>
        <w:t>Proposal 4: It is not needed to indicate UE lower power class in MSG3.</w:t>
      </w:r>
    </w:p>
    <w:p w:rsidR="000E5DC0" w:rsidRDefault="000E5DC0" w:rsidP="008C4143">
      <w:pPr>
        <w:pStyle w:val="Doc-text2"/>
        <w:tabs>
          <w:tab w:val="clear" w:pos="1622"/>
          <w:tab w:val="left" w:pos="1276"/>
        </w:tabs>
        <w:ind w:left="1276" w:hanging="17"/>
      </w:pPr>
    </w:p>
    <w:p w:rsidR="000E5DC0" w:rsidRPr="000E5DC0" w:rsidRDefault="000E5DC0" w:rsidP="008C4143">
      <w:pPr>
        <w:pStyle w:val="Doc-text2"/>
        <w:tabs>
          <w:tab w:val="clear" w:pos="1622"/>
          <w:tab w:val="left" w:pos="1276"/>
        </w:tabs>
        <w:ind w:left="1276" w:hanging="17"/>
        <w:rPr>
          <w:b/>
        </w:rPr>
      </w:pPr>
      <w:r w:rsidRPr="000E5DC0">
        <w:rPr>
          <w:b/>
        </w:rPr>
        <w:t>=&gt; It is not needed to indicate UE lower power class in MSG3.</w:t>
      </w:r>
    </w:p>
    <w:p w:rsidR="000E5DC0" w:rsidRDefault="000E5DC0" w:rsidP="008C4143">
      <w:pPr>
        <w:pStyle w:val="Doc-text2"/>
        <w:tabs>
          <w:tab w:val="clear" w:pos="1622"/>
          <w:tab w:val="left" w:pos="1276"/>
        </w:tabs>
        <w:ind w:left="1276" w:hanging="17"/>
      </w:pPr>
    </w:p>
    <w:p w:rsidR="008C4143" w:rsidRDefault="008C4143" w:rsidP="008C4143">
      <w:pPr>
        <w:pStyle w:val="Doc-text2"/>
        <w:tabs>
          <w:tab w:val="clear" w:pos="1622"/>
          <w:tab w:val="left" w:pos="1276"/>
        </w:tabs>
        <w:ind w:left="1276" w:hanging="17"/>
      </w:pPr>
      <w:r>
        <w:t>Proposal 4a: RAN2 to shortly discuss whether it is possible for higher power class UE to dynamically request the low power class.</w:t>
      </w:r>
    </w:p>
    <w:p w:rsidR="008C4143" w:rsidRDefault="008C4143" w:rsidP="008C4143">
      <w:pPr>
        <w:pStyle w:val="Doc-text2"/>
        <w:tabs>
          <w:tab w:val="clear" w:pos="1622"/>
          <w:tab w:val="left" w:pos="1276"/>
        </w:tabs>
        <w:ind w:left="1276" w:hanging="17"/>
      </w:pPr>
    </w:p>
    <w:p w:rsidR="00753F3A" w:rsidRDefault="00753F3A" w:rsidP="008C4143">
      <w:pPr>
        <w:pStyle w:val="Doc-text2"/>
        <w:tabs>
          <w:tab w:val="clear" w:pos="1622"/>
          <w:tab w:val="left" w:pos="1276"/>
        </w:tabs>
        <w:ind w:left="1276" w:hanging="17"/>
      </w:pPr>
      <w:r>
        <w:t>- Sierra Wireless explains that this could beneficial if the UE is running out of power and would like to behave as if it is lower power class UE.</w:t>
      </w:r>
    </w:p>
    <w:p w:rsidR="00753F3A" w:rsidRDefault="00753F3A" w:rsidP="008C4143">
      <w:pPr>
        <w:pStyle w:val="Doc-text2"/>
        <w:tabs>
          <w:tab w:val="clear" w:pos="1622"/>
          <w:tab w:val="left" w:pos="1276"/>
        </w:tabs>
        <w:ind w:left="1276" w:hanging="17"/>
      </w:pPr>
      <w:r>
        <w:t>- Huawei thinks that this would require changing the capabilities which is not supported today.</w:t>
      </w:r>
    </w:p>
    <w:p w:rsidR="00753F3A" w:rsidRDefault="00753F3A" w:rsidP="008C4143">
      <w:pPr>
        <w:pStyle w:val="Doc-text2"/>
        <w:tabs>
          <w:tab w:val="clear" w:pos="1622"/>
          <w:tab w:val="left" w:pos="1276"/>
        </w:tabs>
        <w:ind w:left="1276" w:hanging="17"/>
      </w:pPr>
    </w:p>
    <w:p w:rsidR="00753F3A" w:rsidRPr="00334947" w:rsidRDefault="00753F3A" w:rsidP="008C4143">
      <w:pPr>
        <w:pStyle w:val="Doc-text2"/>
        <w:tabs>
          <w:tab w:val="clear" w:pos="1622"/>
          <w:tab w:val="left" w:pos="1276"/>
        </w:tabs>
        <w:ind w:left="1276" w:hanging="17"/>
      </w:pPr>
      <w:r w:rsidRPr="00334947">
        <w:t>=&gt; Noted</w:t>
      </w:r>
    </w:p>
    <w:p w:rsidR="00753F3A" w:rsidRDefault="00753F3A" w:rsidP="008C4143">
      <w:pPr>
        <w:pStyle w:val="Doc-text2"/>
        <w:tabs>
          <w:tab w:val="clear" w:pos="1622"/>
          <w:tab w:val="left" w:pos="1276"/>
        </w:tabs>
        <w:ind w:left="1276" w:hanging="17"/>
      </w:pPr>
    </w:p>
    <w:p w:rsidR="008C4143" w:rsidRDefault="008C4143" w:rsidP="008C4143">
      <w:pPr>
        <w:pStyle w:val="Doc-text2"/>
        <w:tabs>
          <w:tab w:val="clear" w:pos="1622"/>
          <w:tab w:val="left" w:pos="1276"/>
        </w:tabs>
        <w:ind w:left="1276" w:hanging="17"/>
      </w:pPr>
      <w:r>
        <w:t xml:space="preserve">Proposal 5: Introduce a lower power class offset (dB) in SIB1-BR, SIB3 and SIB5 for the Pcompensation of lower power class UEs. </w:t>
      </w:r>
    </w:p>
    <w:p w:rsidR="00753F3A" w:rsidRDefault="00753F3A" w:rsidP="008C4143">
      <w:pPr>
        <w:pStyle w:val="Doc-text2"/>
        <w:tabs>
          <w:tab w:val="clear" w:pos="1622"/>
          <w:tab w:val="left" w:pos="1276"/>
        </w:tabs>
        <w:ind w:left="1276" w:hanging="17"/>
      </w:pPr>
      <w:r>
        <w:t>- Huawei and Ericsson agree.</w:t>
      </w:r>
    </w:p>
    <w:p w:rsidR="00753F3A" w:rsidRDefault="00753F3A" w:rsidP="008C4143">
      <w:pPr>
        <w:pStyle w:val="Doc-text2"/>
        <w:tabs>
          <w:tab w:val="clear" w:pos="1622"/>
          <w:tab w:val="left" w:pos="1276"/>
        </w:tabs>
        <w:ind w:left="1276" w:hanging="17"/>
      </w:pPr>
    </w:p>
    <w:p w:rsidR="00753F3A" w:rsidRPr="00753F3A" w:rsidRDefault="00753F3A" w:rsidP="008C4143">
      <w:pPr>
        <w:pStyle w:val="Doc-text2"/>
        <w:tabs>
          <w:tab w:val="clear" w:pos="1622"/>
          <w:tab w:val="left" w:pos="1276"/>
        </w:tabs>
        <w:ind w:left="1276" w:hanging="17"/>
        <w:rPr>
          <w:b/>
        </w:rPr>
      </w:pPr>
      <w:r w:rsidRPr="00753F3A">
        <w:rPr>
          <w:b/>
        </w:rPr>
        <w:t>=&gt; Introduce a lower power class offset (dB) in SIB1-BR, SIB3 and SIB5 for the Pcompensation of lower power class UEs</w:t>
      </w:r>
      <w:r w:rsidR="001F38F9">
        <w:rPr>
          <w:b/>
        </w:rPr>
        <w:t>.</w:t>
      </w:r>
    </w:p>
    <w:p w:rsidR="00753F3A" w:rsidRDefault="00753F3A" w:rsidP="008C4143">
      <w:pPr>
        <w:pStyle w:val="Doc-text2"/>
        <w:tabs>
          <w:tab w:val="clear" w:pos="1622"/>
          <w:tab w:val="left" w:pos="1276"/>
        </w:tabs>
        <w:ind w:left="1276" w:hanging="17"/>
      </w:pPr>
    </w:p>
    <w:p w:rsidR="00753F3A" w:rsidRDefault="00753F3A" w:rsidP="008C4143">
      <w:pPr>
        <w:pStyle w:val="Doc-text2"/>
        <w:tabs>
          <w:tab w:val="clear" w:pos="1622"/>
          <w:tab w:val="left" w:pos="1276"/>
        </w:tabs>
        <w:ind w:left="1276" w:hanging="17"/>
      </w:pPr>
    </w:p>
    <w:p w:rsidR="008C4143" w:rsidRDefault="008C4143" w:rsidP="008C4143">
      <w:pPr>
        <w:pStyle w:val="Doc-text2"/>
        <w:tabs>
          <w:tab w:val="clear" w:pos="1622"/>
          <w:tab w:val="left" w:pos="1276"/>
        </w:tabs>
        <w:ind w:left="1276" w:hanging="17"/>
      </w:pPr>
      <w:r>
        <w:t>Proposal 5a: RAN2 to discuss whether different range and granularity for lower power class offset are needed for LTE-M.</w:t>
      </w:r>
    </w:p>
    <w:p w:rsidR="00753F3A" w:rsidRDefault="00753F3A" w:rsidP="008C4143">
      <w:pPr>
        <w:pStyle w:val="Doc-text2"/>
        <w:tabs>
          <w:tab w:val="clear" w:pos="1622"/>
          <w:tab w:val="left" w:pos="1276"/>
        </w:tabs>
        <w:ind w:left="1276" w:hanging="17"/>
      </w:pPr>
      <w:r>
        <w:t>- Huawei does not see a need for this.</w:t>
      </w:r>
    </w:p>
    <w:p w:rsidR="001F38F9" w:rsidRDefault="001F38F9" w:rsidP="001F38F9">
      <w:pPr>
        <w:pStyle w:val="Doc-text2"/>
        <w:tabs>
          <w:tab w:val="clear" w:pos="1622"/>
          <w:tab w:val="left" w:pos="1276"/>
        </w:tabs>
        <w:ind w:left="1276" w:hanging="17"/>
      </w:pPr>
      <w:r>
        <w:t>- Ericsson thinks it would be good to add an additional value, i.e.,-9 dB.</w:t>
      </w:r>
    </w:p>
    <w:p w:rsidR="001F38F9" w:rsidRDefault="001F38F9" w:rsidP="001F38F9">
      <w:pPr>
        <w:pStyle w:val="Doc-text2"/>
        <w:tabs>
          <w:tab w:val="clear" w:pos="1622"/>
          <w:tab w:val="left" w:pos="1276"/>
        </w:tabs>
        <w:ind w:left="1276" w:hanging="17"/>
      </w:pPr>
      <w:r>
        <w:t>- Huawei explains that this was in addition to the Pcompensation values to compensate the UE for 23 dB, therefore an additional value is not needed. Alignment is already provided with the Pcompensation values.</w:t>
      </w:r>
    </w:p>
    <w:p w:rsidR="008C4143" w:rsidRDefault="008C4143" w:rsidP="008C4143">
      <w:pPr>
        <w:pStyle w:val="Doc-text2"/>
        <w:tabs>
          <w:tab w:val="clear" w:pos="1622"/>
          <w:tab w:val="left" w:pos="1276"/>
        </w:tabs>
        <w:ind w:left="1276" w:hanging="17"/>
      </w:pPr>
    </w:p>
    <w:p w:rsidR="008C4143" w:rsidRDefault="008C4143" w:rsidP="008C4143">
      <w:pPr>
        <w:pStyle w:val="Doc-text2"/>
        <w:tabs>
          <w:tab w:val="clear" w:pos="1622"/>
          <w:tab w:val="left" w:pos="1276"/>
        </w:tabs>
        <w:ind w:left="1276" w:hanging="17"/>
      </w:pPr>
      <w:r>
        <w:t>Proposal 6: RAN2 to discuss how to deal with the lower power class UE in a network which does not support lower power class signa</w:t>
      </w:r>
      <w:r w:rsidR="001F38F9">
        <w:t>l</w:t>
      </w:r>
      <w:r>
        <w:t>ling, with reference to the following options:</w:t>
      </w:r>
    </w:p>
    <w:p w:rsidR="008C4143" w:rsidRDefault="008C4143" w:rsidP="008C4143">
      <w:pPr>
        <w:pStyle w:val="Doc-text2"/>
        <w:tabs>
          <w:tab w:val="clear" w:pos="1622"/>
          <w:tab w:val="left" w:pos="1418"/>
        </w:tabs>
        <w:ind w:left="1418" w:hanging="159"/>
      </w:pPr>
      <w:r>
        <w:tab/>
      </w:r>
      <w:r>
        <w:tab/>
        <w:t>Option1: Same as NB-IoT, UE applies 0dB as default if lower power class offset (Poffset) is absent in the SIB signa</w:t>
      </w:r>
      <w:r w:rsidR="001F38F9">
        <w:t>l</w:t>
      </w:r>
      <w:r>
        <w:t>ling.</w:t>
      </w:r>
    </w:p>
    <w:p w:rsidR="008C4143" w:rsidRDefault="008C4143" w:rsidP="008C4143">
      <w:pPr>
        <w:pStyle w:val="Doc-text2"/>
        <w:tabs>
          <w:tab w:val="clear" w:pos="1622"/>
          <w:tab w:val="left" w:pos="1418"/>
        </w:tabs>
        <w:ind w:left="1418" w:hanging="159"/>
      </w:pPr>
      <w:r>
        <w:tab/>
      </w:r>
      <w:r>
        <w:tab/>
        <w:t>Option2: UE applies 0dB as default and assume that use of coverage enhancements is not authorized for the selected PLMN (also can be seen as the low power class UE is only allowed to camp in normal coverage) if Poffset is absent in the SIB signalling.</w:t>
      </w:r>
    </w:p>
    <w:p w:rsidR="008C4143" w:rsidRDefault="008C4143" w:rsidP="008C4143">
      <w:pPr>
        <w:pStyle w:val="Doc-text2"/>
        <w:tabs>
          <w:tab w:val="clear" w:pos="1622"/>
          <w:tab w:val="left" w:pos="1276"/>
        </w:tabs>
        <w:ind w:left="1276" w:hanging="17"/>
      </w:pPr>
    </w:p>
    <w:p w:rsidR="001F38F9" w:rsidRDefault="001F38F9" w:rsidP="008C4143">
      <w:pPr>
        <w:pStyle w:val="Doc-text2"/>
        <w:tabs>
          <w:tab w:val="clear" w:pos="1622"/>
          <w:tab w:val="left" w:pos="1276"/>
        </w:tabs>
        <w:ind w:left="1276" w:hanging="17"/>
      </w:pPr>
      <w:r>
        <w:t>- ZTE prefers option 2.</w:t>
      </w:r>
    </w:p>
    <w:p w:rsidR="001F38F9" w:rsidRDefault="001F38F9" w:rsidP="008C4143">
      <w:pPr>
        <w:pStyle w:val="Doc-text2"/>
        <w:tabs>
          <w:tab w:val="clear" w:pos="1622"/>
          <w:tab w:val="left" w:pos="1276"/>
        </w:tabs>
        <w:ind w:left="1276" w:hanging="17"/>
      </w:pPr>
      <w:r>
        <w:t xml:space="preserve">- </w:t>
      </w:r>
      <w:r w:rsidR="00630E6D">
        <w:t>Intel does not prefer option 2 since it would be too restrictive.</w:t>
      </w:r>
    </w:p>
    <w:p w:rsidR="00630E6D" w:rsidRDefault="00630E6D" w:rsidP="008C4143">
      <w:pPr>
        <w:pStyle w:val="Doc-text2"/>
        <w:tabs>
          <w:tab w:val="clear" w:pos="1622"/>
          <w:tab w:val="left" w:pos="1276"/>
        </w:tabs>
        <w:ind w:left="1276" w:hanging="17"/>
      </w:pPr>
      <w:r>
        <w:t>- Ericsson thinks neither of these options are optimal and agrees with Intel on being too restrictive. Option 1 is acceptable to Ericsson.</w:t>
      </w:r>
    </w:p>
    <w:p w:rsidR="00630E6D" w:rsidRDefault="00630E6D" w:rsidP="008C4143">
      <w:pPr>
        <w:pStyle w:val="Doc-text2"/>
        <w:tabs>
          <w:tab w:val="clear" w:pos="1622"/>
          <w:tab w:val="left" w:pos="1276"/>
        </w:tabs>
        <w:ind w:left="1276" w:hanging="17"/>
      </w:pPr>
      <w:r>
        <w:t>- ZTE thinks option 1 may lead to too many repetitions and therefore should be avoided.</w:t>
      </w:r>
    </w:p>
    <w:p w:rsidR="00630E6D" w:rsidRDefault="00630E6D" w:rsidP="008C4143">
      <w:pPr>
        <w:pStyle w:val="Doc-text2"/>
        <w:tabs>
          <w:tab w:val="clear" w:pos="1622"/>
          <w:tab w:val="left" w:pos="1276"/>
        </w:tabs>
        <w:ind w:left="1276" w:hanging="17"/>
      </w:pPr>
      <w:r>
        <w:t>- Nokia prefers option 1.</w:t>
      </w:r>
    </w:p>
    <w:p w:rsidR="00630E6D" w:rsidRDefault="00630E6D" w:rsidP="008C4143">
      <w:pPr>
        <w:pStyle w:val="Doc-text2"/>
        <w:tabs>
          <w:tab w:val="clear" w:pos="1622"/>
          <w:tab w:val="left" w:pos="1276"/>
        </w:tabs>
        <w:ind w:left="1276" w:hanging="17"/>
      </w:pPr>
      <w:r>
        <w:lastRenderedPageBreak/>
        <w:t xml:space="preserve">- </w:t>
      </w:r>
      <w:r w:rsidR="006C43EE">
        <w:t>ZTE thinks the case is different in eMTC compared to NB-IoT.</w:t>
      </w:r>
    </w:p>
    <w:p w:rsidR="001F38F9" w:rsidRDefault="001F38F9" w:rsidP="008C4143">
      <w:pPr>
        <w:pStyle w:val="Doc-text2"/>
        <w:tabs>
          <w:tab w:val="clear" w:pos="1622"/>
          <w:tab w:val="left" w:pos="1276"/>
        </w:tabs>
        <w:ind w:left="1276" w:hanging="17"/>
      </w:pPr>
    </w:p>
    <w:p w:rsidR="001F38F9" w:rsidRPr="006C43EE" w:rsidRDefault="006C43EE" w:rsidP="008C4143">
      <w:pPr>
        <w:pStyle w:val="Doc-text2"/>
        <w:tabs>
          <w:tab w:val="clear" w:pos="1622"/>
          <w:tab w:val="left" w:pos="1276"/>
        </w:tabs>
        <w:ind w:left="1276" w:hanging="17"/>
        <w:rPr>
          <w:b/>
        </w:rPr>
      </w:pPr>
      <w:r w:rsidRPr="006C43EE">
        <w:rPr>
          <w:b/>
        </w:rPr>
        <w:t>=&gt; UE applies 0dB as default if lower power class offset (Poffset) is absent in the SIB signalling, i.e. same as in NB-IoT.</w:t>
      </w:r>
    </w:p>
    <w:p w:rsidR="006C43EE" w:rsidRDefault="006C43EE" w:rsidP="008C4143">
      <w:pPr>
        <w:pStyle w:val="Doc-text2"/>
        <w:tabs>
          <w:tab w:val="clear" w:pos="1622"/>
          <w:tab w:val="left" w:pos="1276"/>
        </w:tabs>
        <w:ind w:left="1276" w:hanging="17"/>
      </w:pPr>
    </w:p>
    <w:p w:rsidR="008C4143" w:rsidRDefault="008C4143" w:rsidP="008C4143">
      <w:pPr>
        <w:pStyle w:val="Doc-text2"/>
        <w:tabs>
          <w:tab w:val="clear" w:pos="1622"/>
          <w:tab w:val="left" w:pos="1276"/>
        </w:tabs>
        <w:ind w:left="1276" w:hanging="17"/>
      </w:pPr>
      <w:r>
        <w:t>Proposal 7: It is not needed to restrict lower power class UE from CE level ramping.</w:t>
      </w:r>
    </w:p>
    <w:p w:rsidR="008C4143" w:rsidRDefault="006C43EE" w:rsidP="006C43EE">
      <w:pPr>
        <w:pStyle w:val="Doc-text2"/>
        <w:tabs>
          <w:tab w:val="clear" w:pos="1622"/>
          <w:tab w:val="left" w:pos="1418"/>
        </w:tabs>
        <w:ind w:left="1560"/>
      </w:pPr>
      <w:r>
        <w:t>- Ericsson explains that compared to NB-IoT UEs we need to consider mobility in this case and thinks Poffset is not enough.</w:t>
      </w:r>
    </w:p>
    <w:p w:rsidR="006C43EE" w:rsidRDefault="006C43EE" w:rsidP="008C4143">
      <w:pPr>
        <w:pStyle w:val="Doc-text2"/>
      </w:pPr>
      <w:r>
        <w:t xml:space="preserve">- Huawei wonders if the proposed mechanism is </w:t>
      </w:r>
      <w:r w:rsidR="002426B9">
        <w:t xml:space="preserve">somewhat </w:t>
      </w:r>
      <w:r>
        <w:t>CE level barring.</w:t>
      </w:r>
    </w:p>
    <w:p w:rsidR="002426B9" w:rsidRDefault="002426B9" w:rsidP="008C4143">
      <w:pPr>
        <w:pStyle w:val="Doc-text2"/>
      </w:pPr>
      <w:r>
        <w:t>- Intel thinks Poffset is enough and such a mechanism is not needed.</w:t>
      </w:r>
    </w:p>
    <w:p w:rsidR="002426B9" w:rsidRDefault="002426B9" w:rsidP="008C4143">
      <w:pPr>
        <w:pStyle w:val="Doc-text2"/>
      </w:pPr>
      <w:r>
        <w:t>- ZTE thinks this is not CE level barring, but they do not support introducing such mechanism.</w:t>
      </w:r>
    </w:p>
    <w:p w:rsidR="002426B9" w:rsidRDefault="002426B9" w:rsidP="008C4143">
      <w:pPr>
        <w:pStyle w:val="Doc-text2"/>
      </w:pPr>
      <w:r>
        <w:t>- Ericsson thinks we should also consider the accuracy of measurements in such UEs.</w:t>
      </w:r>
    </w:p>
    <w:p w:rsidR="002426B9" w:rsidRDefault="002426B9" w:rsidP="002426B9">
      <w:pPr>
        <w:pStyle w:val="Doc-text2"/>
      </w:pPr>
      <w:r>
        <w:t>- QC considers the ramping something temporary and thinks there is no need to limit the ramping.</w:t>
      </w:r>
    </w:p>
    <w:p w:rsidR="008C4143" w:rsidRDefault="008C4143" w:rsidP="008C4143">
      <w:pPr>
        <w:pStyle w:val="Doc-text2"/>
      </w:pPr>
    </w:p>
    <w:p w:rsidR="006C43EE" w:rsidRDefault="006C43EE" w:rsidP="008C4143">
      <w:pPr>
        <w:pStyle w:val="Doc-text2"/>
      </w:pPr>
    </w:p>
    <w:tbl>
      <w:tblPr>
        <w:tblStyle w:val="TableGrid"/>
        <w:tblW w:w="0" w:type="auto"/>
        <w:tblInd w:w="1259" w:type="dxa"/>
        <w:tblLook w:val="05E0" w:firstRow="1" w:lastRow="1" w:firstColumn="1" w:lastColumn="1" w:noHBand="0" w:noVBand="1"/>
      </w:tblPr>
      <w:tblGrid>
        <w:gridCol w:w="8631"/>
      </w:tblGrid>
      <w:tr w:rsidR="00C23D44" w:rsidTr="00753F3A">
        <w:tc>
          <w:tcPr>
            <w:tcW w:w="9890" w:type="dxa"/>
          </w:tcPr>
          <w:p w:rsidR="00C23D44" w:rsidRDefault="00C23D44" w:rsidP="00753F3A">
            <w:pPr>
              <w:tabs>
                <w:tab w:val="left" w:pos="340"/>
              </w:tabs>
              <w:spacing w:before="60"/>
              <w:ind w:left="340" w:hanging="340"/>
            </w:pPr>
            <w:r>
              <w:rPr>
                <w:b/>
              </w:rPr>
              <w:t>Agreements</w:t>
            </w:r>
          </w:p>
          <w:p w:rsidR="00C23D44" w:rsidRDefault="00C23D44" w:rsidP="00753F3A">
            <w:pPr>
              <w:tabs>
                <w:tab w:val="left" w:pos="53"/>
              </w:tabs>
              <w:spacing w:before="60"/>
            </w:pPr>
            <w:r>
              <w:t xml:space="preserve">- </w:t>
            </w:r>
            <w:r w:rsidRPr="00C23D44">
              <w:t xml:space="preserve">The capability for support of </w:t>
            </w:r>
            <w:r>
              <w:t xml:space="preserve">UE </w:t>
            </w:r>
            <w:r w:rsidRPr="00C23D44">
              <w:t>lower power class is signalled per UE.</w:t>
            </w:r>
          </w:p>
          <w:p w:rsidR="00C23D44" w:rsidRDefault="00C23D44" w:rsidP="00753F3A">
            <w:pPr>
              <w:tabs>
                <w:tab w:val="left" w:pos="53"/>
              </w:tabs>
              <w:spacing w:before="60"/>
            </w:pPr>
            <w:r>
              <w:t xml:space="preserve">- </w:t>
            </w:r>
            <w:r w:rsidRPr="00C23D44">
              <w:t>UE should correct the RSRP threshold values with fixed offset min{0, (14-min(23, P-Max))} where P-Max is the value of p-Max field in SystemInformationBlockType1-BR.</w:t>
            </w:r>
          </w:p>
          <w:p w:rsidR="00C23D44" w:rsidRDefault="00C23D44" w:rsidP="00753F3A">
            <w:pPr>
              <w:tabs>
                <w:tab w:val="left" w:pos="53"/>
              </w:tabs>
              <w:spacing w:before="60"/>
            </w:pPr>
            <w:r>
              <w:t xml:space="preserve">- </w:t>
            </w:r>
            <w:r w:rsidRPr="00C23D44">
              <w:t>It is not needed to indicate UE lower power class in M</w:t>
            </w:r>
            <w:r>
              <w:t>sg</w:t>
            </w:r>
            <w:r w:rsidRPr="00C23D44">
              <w:t>1.</w:t>
            </w:r>
          </w:p>
          <w:p w:rsidR="00C23D44" w:rsidRDefault="00C23D44" w:rsidP="00753F3A">
            <w:pPr>
              <w:tabs>
                <w:tab w:val="left" w:pos="53"/>
              </w:tabs>
              <w:spacing w:before="60"/>
            </w:pPr>
            <w:r>
              <w:t xml:space="preserve">- </w:t>
            </w:r>
            <w:r w:rsidRPr="00C23D44">
              <w:t>It is not needed to indicate UE lower power class in M</w:t>
            </w:r>
            <w:r>
              <w:t>sg</w:t>
            </w:r>
            <w:r w:rsidRPr="00C23D44">
              <w:t>3.</w:t>
            </w:r>
          </w:p>
          <w:p w:rsidR="006C43EE" w:rsidRDefault="006C43EE" w:rsidP="00753F3A">
            <w:pPr>
              <w:tabs>
                <w:tab w:val="left" w:pos="53"/>
              </w:tabs>
              <w:spacing w:before="60"/>
            </w:pPr>
            <w:r>
              <w:t xml:space="preserve">- </w:t>
            </w:r>
            <w:r w:rsidRPr="006C43EE">
              <w:t>Introduce a lower power class offset (dB) in SIB1-BR, SIB3 and SIB5 for the Pcompensation of lower power class UEs.</w:t>
            </w:r>
          </w:p>
          <w:p w:rsidR="006C43EE" w:rsidRDefault="006C43EE" w:rsidP="00753F3A">
            <w:pPr>
              <w:tabs>
                <w:tab w:val="left" w:pos="53"/>
              </w:tabs>
              <w:spacing w:before="60"/>
            </w:pPr>
            <w:r>
              <w:t xml:space="preserve">- </w:t>
            </w:r>
            <w:r w:rsidRPr="006C43EE">
              <w:t>UE applies 0dB as default if lower power class offset (Poffset) is absent in the SIB signalling, i.e. same as in NB-IoT.</w:t>
            </w:r>
          </w:p>
          <w:p w:rsidR="00C23D44" w:rsidRPr="00C03E7D" w:rsidRDefault="00C23D44" w:rsidP="00753F3A">
            <w:pPr>
              <w:tabs>
                <w:tab w:val="left" w:pos="53"/>
              </w:tabs>
              <w:spacing w:before="60"/>
            </w:pPr>
          </w:p>
        </w:tc>
      </w:tr>
    </w:tbl>
    <w:p w:rsidR="00C23D44" w:rsidRDefault="00C23D44" w:rsidP="008C4143">
      <w:pPr>
        <w:pStyle w:val="Doc-text2"/>
      </w:pPr>
    </w:p>
    <w:p w:rsidR="00C23D44" w:rsidRPr="008C4143" w:rsidRDefault="00C23D44" w:rsidP="008C4143">
      <w:pPr>
        <w:pStyle w:val="Doc-text2"/>
      </w:pPr>
    </w:p>
    <w:p w:rsidR="00B831E1" w:rsidRDefault="0037227B" w:rsidP="00B831E1">
      <w:pPr>
        <w:pStyle w:val="Doc-title"/>
      </w:pPr>
      <w:hyperlink r:id="rId130" w:history="1">
        <w:r w:rsidR="00B831E1">
          <w:rPr>
            <w:rStyle w:val="Hyperlink"/>
          </w:rPr>
          <w:t>R2-1805171</w:t>
        </w:r>
      </w:hyperlink>
      <w:r w:rsidR="00B831E1">
        <w:tab/>
        <w:t>Remaining issues for lower power class UE for LTE-MTC</w:t>
      </w:r>
      <w:r w:rsidR="00B831E1">
        <w:tab/>
        <w:t>Ericsson</w:t>
      </w:r>
      <w:r w:rsidR="00B831E1">
        <w:tab/>
        <w:t>discussion</w:t>
      </w:r>
      <w:r w:rsidR="00B831E1">
        <w:tab/>
        <w:t>LTE_eMTC4-Core</w:t>
      </w:r>
    </w:p>
    <w:p w:rsidR="00A55ACC" w:rsidRPr="00A55ACC" w:rsidRDefault="00A55ACC" w:rsidP="00B831E1">
      <w:pPr>
        <w:pStyle w:val="Doc-title"/>
        <w:rPr>
          <w:i/>
        </w:rPr>
      </w:pPr>
      <w:r w:rsidRPr="00A55ACC">
        <w:rPr>
          <w:i/>
          <w:sz w:val="18"/>
        </w:rPr>
        <w:t>CRS muting</w:t>
      </w:r>
    </w:p>
    <w:p w:rsidR="00B831E1" w:rsidRDefault="0037227B" w:rsidP="00B831E1">
      <w:pPr>
        <w:pStyle w:val="Doc-title"/>
      </w:pPr>
      <w:hyperlink r:id="rId131" w:history="1">
        <w:r w:rsidR="00B831E1">
          <w:rPr>
            <w:rStyle w:val="Hyperlink"/>
          </w:rPr>
          <w:t>R2-1804840</w:t>
        </w:r>
      </w:hyperlink>
      <w:r w:rsidR="00B831E1">
        <w:tab/>
        <w:t>On CRS muting for BL UEs</w:t>
      </w:r>
      <w:r w:rsidR="00B831E1">
        <w:tab/>
        <w:t>Huawei, HiSilicon</w:t>
      </w:r>
      <w:r w:rsidR="00B831E1">
        <w:tab/>
        <w:t>discussion</w:t>
      </w:r>
      <w:r w:rsidR="00B831E1">
        <w:tab/>
        <w:t>Rel-15</w:t>
      </w:r>
      <w:r w:rsidR="00B831E1">
        <w:tab/>
        <w:t>LTE_eMTC4-Core</w:t>
      </w:r>
    </w:p>
    <w:p w:rsidR="00692390" w:rsidRDefault="00692390" w:rsidP="00692390">
      <w:pPr>
        <w:pStyle w:val="Doc-text2"/>
      </w:pPr>
    </w:p>
    <w:p w:rsidR="00692390" w:rsidRDefault="00692390" w:rsidP="00692390">
      <w:pPr>
        <w:pStyle w:val="Doc-text2"/>
        <w:tabs>
          <w:tab w:val="clear" w:pos="1622"/>
          <w:tab w:val="left" w:pos="1276"/>
        </w:tabs>
        <w:ind w:left="1276" w:hanging="17"/>
      </w:pPr>
      <w:r>
        <w:t>Proposal1: Introduce CRS muting enabling indication for the serving cell in SIB1.</w:t>
      </w:r>
    </w:p>
    <w:p w:rsidR="00692390" w:rsidRDefault="00692390" w:rsidP="00692390">
      <w:pPr>
        <w:pStyle w:val="Doc-text2"/>
        <w:tabs>
          <w:tab w:val="clear" w:pos="1622"/>
          <w:tab w:val="left" w:pos="1276"/>
        </w:tabs>
        <w:ind w:left="1276" w:hanging="17"/>
      </w:pPr>
    </w:p>
    <w:p w:rsidR="00692390" w:rsidRPr="00692390" w:rsidRDefault="00692390" w:rsidP="00692390">
      <w:pPr>
        <w:pStyle w:val="Doc-text2"/>
        <w:tabs>
          <w:tab w:val="clear" w:pos="1622"/>
          <w:tab w:val="left" w:pos="1276"/>
        </w:tabs>
        <w:ind w:left="1276" w:hanging="17"/>
        <w:rPr>
          <w:b/>
        </w:rPr>
      </w:pPr>
      <w:r w:rsidRPr="00692390">
        <w:rPr>
          <w:b/>
        </w:rPr>
        <w:t>=&gt; Introduce CRS muting enabling indication for the serving cell in SIB1-BR.</w:t>
      </w:r>
    </w:p>
    <w:p w:rsidR="00692390" w:rsidRDefault="00692390" w:rsidP="00692390">
      <w:pPr>
        <w:pStyle w:val="Doc-text2"/>
        <w:tabs>
          <w:tab w:val="clear" w:pos="1622"/>
          <w:tab w:val="left" w:pos="1276"/>
        </w:tabs>
        <w:ind w:left="1276" w:hanging="17"/>
      </w:pPr>
    </w:p>
    <w:p w:rsidR="00692390" w:rsidRDefault="00692390" w:rsidP="00692390">
      <w:pPr>
        <w:pStyle w:val="Doc-text2"/>
        <w:tabs>
          <w:tab w:val="clear" w:pos="1622"/>
          <w:tab w:val="left" w:pos="1276"/>
        </w:tabs>
        <w:ind w:left="1276" w:hanging="17"/>
      </w:pPr>
      <w:r>
        <w:t>Proposal2: Introduce CRS muting enabling indication for neighbouring cells in the broadcast signalling.</w:t>
      </w:r>
    </w:p>
    <w:p w:rsidR="00B658D1" w:rsidRDefault="00B658D1" w:rsidP="00692390">
      <w:pPr>
        <w:pStyle w:val="Doc-text2"/>
        <w:tabs>
          <w:tab w:val="clear" w:pos="1622"/>
          <w:tab w:val="left" w:pos="1276"/>
        </w:tabs>
        <w:ind w:left="1276" w:hanging="17"/>
      </w:pPr>
    </w:p>
    <w:p w:rsidR="00692390" w:rsidRDefault="00692390" w:rsidP="00692390">
      <w:pPr>
        <w:pStyle w:val="Doc-text2"/>
        <w:tabs>
          <w:tab w:val="clear" w:pos="1622"/>
          <w:tab w:val="left" w:pos="1276"/>
        </w:tabs>
        <w:ind w:left="1276" w:hanging="17"/>
      </w:pPr>
      <w:r>
        <w:t>Proposal3: CRS muting enabling indications are introduced as cell reselection related information.</w:t>
      </w:r>
    </w:p>
    <w:p w:rsidR="00692390" w:rsidRDefault="00B658D1" w:rsidP="00692390">
      <w:pPr>
        <w:pStyle w:val="Doc-text2"/>
        <w:tabs>
          <w:tab w:val="clear" w:pos="1622"/>
          <w:tab w:val="left" w:pos="1276"/>
        </w:tabs>
        <w:ind w:left="1276" w:hanging="17"/>
      </w:pPr>
      <w:r>
        <w:t>- Ericsson wonders if this would lead to frequent SI updates in case such information is provided. Ericsson thinks this is not needed, especially since RAN4 did not specifically asked for this. In the LS, only serving cell is mentioned. ZTE agrees.</w:t>
      </w:r>
    </w:p>
    <w:p w:rsidR="00B658D1" w:rsidRDefault="00B658D1" w:rsidP="00692390">
      <w:pPr>
        <w:pStyle w:val="Doc-text2"/>
        <w:tabs>
          <w:tab w:val="clear" w:pos="1622"/>
          <w:tab w:val="left" w:pos="1276"/>
        </w:tabs>
        <w:ind w:left="1276" w:hanging="17"/>
      </w:pPr>
    </w:p>
    <w:p w:rsidR="00692390" w:rsidRDefault="00692390" w:rsidP="00692390">
      <w:pPr>
        <w:pStyle w:val="Doc-text2"/>
        <w:tabs>
          <w:tab w:val="clear" w:pos="1622"/>
          <w:tab w:val="left" w:pos="1276"/>
        </w:tabs>
        <w:ind w:left="1276" w:hanging="17"/>
      </w:pPr>
      <w:r>
        <w:t>Proposal4: Serving cell indicates the number of PRBs for CRS transmission in broadcast signalling for both serving cell and neighbouring cells.</w:t>
      </w:r>
    </w:p>
    <w:p w:rsidR="00046C09" w:rsidRDefault="00046C09" w:rsidP="00046C09">
      <w:pPr>
        <w:pStyle w:val="Doc-text2"/>
        <w:tabs>
          <w:tab w:val="clear" w:pos="1622"/>
          <w:tab w:val="left" w:pos="1276"/>
        </w:tabs>
        <w:ind w:left="1276" w:hanging="17"/>
      </w:pPr>
      <w:r>
        <w:t>- Huawei wonders if the LS is clear regarding the indication of PRBs and CRS muting enabling indications.</w:t>
      </w:r>
    </w:p>
    <w:p w:rsidR="00B658D1" w:rsidRDefault="00B658D1" w:rsidP="00692390">
      <w:pPr>
        <w:pStyle w:val="Doc-text2"/>
        <w:tabs>
          <w:tab w:val="clear" w:pos="1622"/>
          <w:tab w:val="left" w:pos="1276"/>
        </w:tabs>
        <w:ind w:left="1276" w:hanging="17"/>
      </w:pPr>
    </w:p>
    <w:p w:rsidR="00B658D1" w:rsidRPr="00046C09" w:rsidRDefault="00B658D1" w:rsidP="00692390">
      <w:pPr>
        <w:pStyle w:val="Doc-text2"/>
        <w:tabs>
          <w:tab w:val="clear" w:pos="1622"/>
          <w:tab w:val="left" w:pos="1276"/>
        </w:tabs>
        <w:ind w:left="1276" w:hanging="17"/>
        <w:rPr>
          <w:b/>
        </w:rPr>
      </w:pPr>
      <w:r w:rsidRPr="00046C09">
        <w:rPr>
          <w:b/>
        </w:rPr>
        <w:t xml:space="preserve">=&gt; Serving cell indicates the number of PRBs, i.e. 6 or 24 PRBs, for CRS transmission </w:t>
      </w:r>
      <w:r w:rsidR="00046C09" w:rsidRPr="00046C09">
        <w:rPr>
          <w:b/>
        </w:rPr>
        <w:t xml:space="preserve">in the central cell BW </w:t>
      </w:r>
      <w:r w:rsidRPr="00046C09">
        <w:rPr>
          <w:b/>
        </w:rPr>
        <w:t>in broadcast signalling</w:t>
      </w:r>
      <w:r w:rsidR="00046C09" w:rsidRPr="00046C09">
        <w:rPr>
          <w:b/>
        </w:rPr>
        <w:t xml:space="preserve"> if CRS muting is enabled</w:t>
      </w:r>
      <w:r w:rsidRPr="00046C09">
        <w:rPr>
          <w:b/>
        </w:rPr>
        <w:t>.</w:t>
      </w:r>
      <w:r w:rsidR="00046C09" w:rsidRPr="00046C09">
        <w:rPr>
          <w:b/>
        </w:rPr>
        <w:t xml:space="preserve"> The CRS muting enabling indication is implicit with the indication of number of PRBs for CRS transmission.</w:t>
      </w:r>
    </w:p>
    <w:p w:rsidR="00B658D1" w:rsidRDefault="00B658D1" w:rsidP="00692390">
      <w:pPr>
        <w:pStyle w:val="Doc-text2"/>
        <w:tabs>
          <w:tab w:val="clear" w:pos="1622"/>
          <w:tab w:val="left" w:pos="1276"/>
        </w:tabs>
        <w:ind w:left="1276" w:hanging="17"/>
      </w:pPr>
    </w:p>
    <w:p w:rsidR="00692390" w:rsidRDefault="00692390" w:rsidP="00692390">
      <w:pPr>
        <w:pStyle w:val="Doc-text2"/>
        <w:tabs>
          <w:tab w:val="clear" w:pos="1622"/>
          <w:tab w:val="left" w:pos="1276"/>
        </w:tabs>
        <w:ind w:left="1276" w:hanging="17"/>
      </w:pPr>
    </w:p>
    <w:p w:rsidR="00692390" w:rsidRDefault="00692390" w:rsidP="00692390">
      <w:pPr>
        <w:pStyle w:val="Doc-text2"/>
        <w:tabs>
          <w:tab w:val="clear" w:pos="1622"/>
          <w:tab w:val="left" w:pos="1276"/>
        </w:tabs>
        <w:ind w:left="1276" w:hanging="17"/>
      </w:pPr>
      <w:r>
        <w:t>Proposal5: RAN2 is kindly asked to send an LS to RAN4 to consider the degradation of the performance of legacy UEs, as well as informing them of the agreements.</w:t>
      </w:r>
    </w:p>
    <w:p w:rsidR="00046C09" w:rsidRDefault="00046C09" w:rsidP="00692390">
      <w:pPr>
        <w:pStyle w:val="Doc-text2"/>
        <w:tabs>
          <w:tab w:val="clear" w:pos="1622"/>
          <w:tab w:val="left" w:pos="1276"/>
        </w:tabs>
        <w:ind w:left="1276" w:hanging="17"/>
      </w:pPr>
      <w:r>
        <w:t>- Ericsson thinks we can send an LS to RAN4 about the agreements, but no need to ask for the degradation of the performance of legacy UEs.</w:t>
      </w:r>
      <w:r w:rsidR="00A66444">
        <w:t xml:space="preserve"> QC agrees.</w:t>
      </w:r>
    </w:p>
    <w:p w:rsidR="00A66444" w:rsidRDefault="00A66444" w:rsidP="00692390">
      <w:pPr>
        <w:pStyle w:val="Doc-text2"/>
        <w:tabs>
          <w:tab w:val="clear" w:pos="1622"/>
          <w:tab w:val="left" w:pos="1276"/>
        </w:tabs>
        <w:ind w:left="1276" w:hanging="17"/>
      </w:pPr>
      <w:r>
        <w:t>- Huawei thinks it would be better if we also ask about cell reselection. QC agrees that this would be good.</w:t>
      </w:r>
    </w:p>
    <w:p w:rsidR="00A66444" w:rsidRDefault="00A66444" w:rsidP="00692390">
      <w:pPr>
        <w:pStyle w:val="Doc-text2"/>
        <w:tabs>
          <w:tab w:val="clear" w:pos="1622"/>
          <w:tab w:val="left" w:pos="1276"/>
        </w:tabs>
        <w:ind w:left="1276" w:hanging="17"/>
      </w:pPr>
      <w:r>
        <w:t>- Ericsson states that there is an ongoing study item regarding these aspects. There is no need to inform since RAN4 is already studying it. ZTE agrees.</w:t>
      </w:r>
    </w:p>
    <w:p w:rsidR="00A66444" w:rsidRDefault="00A66444" w:rsidP="00A66444">
      <w:pPr>
        <w:pStyle w:val="Doc-text2"/>
        <w:tabs>
          <w:tab w:val="clear" w:pos="1622"/>
          <w:tab w:val="left" w:pos="1276"/>
        </w:tabs>
      </w:pPr>
      <w:r>
        <w:t>- QC would like to clarify if there is an impact on legacy UEs are impact, and this would mean that it also has an impact on Rel-15 UEs.</w:t>
      </w:r>
    </w:p>
    <w:p w:rsidR="00A66444" w:rsidRDefault="00A66444" w:rsidP="00A66444">
      <w:pPr>
        <w:pStyle w:val="Doc-text2"/>
        <w:tabs>
          <w:tab w:val="clear" w:pos="1622"/>
          <w:tab w:val="left" w:pos="1276"/>
        </w:tabs>
      </w:pPr>
      <w:r>
        <w:t xml:space="preserve">- QC would like capture in the meeting minutes that RAN2 assumes that RAN4 will study the impact of CRS muting for cell reselection. </w:t>
      </w:r>
    </w:p>
    <w:p w:rsidR="00A66444" w:rsidRDefault="00A66444" w:rsidP="00A66444">
      <w:pPr>
        <w:pStyle w:val="Doc-text2"/>
        <w:tabs>
          <w:tab w:val="clear" w:pos="1622"/>
          <w:tab w:val="left" w:pos="1276"/>
        </w:tabs>
      </w:pPr>
    </w:p>
    <w:p w:rsidR="00A66444" w:rsidRPr="00A66444" w:rsidRDefault="00A66444" w:rsidP="00A66444">
      <w:pPr>
        <w:pStyle w:val="Doc-text2"/>
        <w:tabs>
          <w:tab w:val="clear" w:pos="1622"/>
          <w:tab w:val="left" w:pos="1276"/>
        </w:tabs>
      </w:pPr>
      <w:r w:rsidRPr="00A66444">
        <w:t xml:space="preserve">=&gt; RAN2 assumes that RAN4 will study the impact of CRS muting </w:t>
      </w:r>
      <w:r w:rsidR="00D76A5F">
        <w:t>on neighbour cell measurement.</w:t>
      </w:r>
    </w:p>
    <w:p w:rsidR="00A66444" w:rsidRDefault="00A66444" w:rsidP="00A66444">
      <w:pPr>
        <w:pStyle w:val="Doc-text2"/>
        <w:tabs>
          <w:tab w:val="clear" w:pos="1622"/>
          <w:tab w:val="left" w:pos="1276"/>
        </w:tabs>
      </w:pPr>
    </w:p>
    <w:p w:rsidR="00A66444" w:rsidRPr="00BE01EE" w:rsidRDefault="00A66444" w:rsidP="00A66444">
      <w:pPr>
        <w:pStyle w:val="Doc-text2"/>
        <w:tabs>
          <w:tab w:val="clear" w:pos="1622"/>
          <w:tab w:val="left" w:pos="1276"/>
        </w:tabs>
      </w:pPr>
      <w:r w:rsidRPr="00BE01EE">
        <w:t>=&gt; Send a LS to RAN4 in inform them about the agreements from this meeting (Ericsson)</w:t>
      </w:r>
    </w:p>
    <w:p w:rsidR="00A66444" w:rsidRDefault="00A66444" w:rsidP="00A66444">
      <w:pPr>
        <w:pStyle w:val="Doc-text2"/>
        <w:tabs>
          <w:tab w:val="clear" w:pos="1622"/>
          <w:tab w:val="left" w:pos="1276"/>
        </w:tabs>
      </w:pPr>
    </w:p>
    <w:p w:rsidR="00D76A5F" w:rsidRDefault="00D76A5F" w:rsidP="00D76A5F">
      <w:pPr>
        <w:spacing w:before="60"/>
        <w:ind w:left="1418" w:hanging="159"/>
        <w:rPr>
          <w:noProof/>
        </w:rPr>
      </w:pPr>
    </w:p>
    <w:p w:rsidR="00D76A5F" w:rsidRPr="00BE01EE" w:rsidRDefault="00D76A5F" w:rsidP="00D76A5F">
      <w:pPr>
        <w:pStyle w:val="ComeBack"/>
        <w:rPr>
          <w:rFonts w:cs="Arial"/>
          <w:bCs/>
        </w:rPr>
      </w:pPr>
      <w:r w:rsidRPr="00BE01EE">
        <w:t xml:space="preserve">Draft </w:t>
      </w:r>
      <w:bookmarkStart w:id="17" w:name="_Hlk511970840"/>
      <w:r w:rsidRPr="00BE01EE">
        <w:t>Reply LS on signalling CRS muting information for Rel-15 MTC UE</w:t>
      </w:r>
      <w:bookmarkEnd w:id="17"/>
      <w:r w:rsidRPr="00BE01EE">
        <w:t xml:space="preserve"> in R2-180</w:t>
      </w:r>
      <w:r w:rsidR="002A72C0">
        <w:t>6</w:t>
      </w:r>
      <w:r w:rsidRPr="00BE01EE">
        <w:t>280</w:t>
      </w:r>
    </w:p>
    <w:p w:rsidR="00BE01EE" w:rsidRDefault="00BE01EE" w:rsidP="00BE01EE">
      <w:pPr>
        <w:pStyle w:val="Doc-text2"/>
        <w:tabs>
          <w:tab w:val="clear" w:pos="1622"/>
          <w:tab w:val="left" w:pos="1276"/>
        </w:tabs>
        <w:ind w:left="0" w:firstLine="0"/>
      </w:pPr>
    </w:p>
    <w:p w:rsidR="00BE01EE" w:rsidRDefault="0037227B" w:rsidP="00BE01EE">
      <w:pPr>
        <w:pStyle w:val="Doc-title"/>
      </w:pPr>
      <w:hyperlink r:id="rId132" w:history="1">
        <w:r w:rsidR="00BE01EE">
          <w:rPr>
            <w:rStyle w:val="Hyperlink"/>
          </w:rPr>
          <w:t>R2-180</w:t>
        </w:r>
        <w:r w:rsidR="002A72C0">
          <w:rPr>
            <w:rStyle w:val="Hyperlink"/>
          </w:rPr>
          <w:t>6</w:t>
        </w:r>
        <w:r w:rsidR="00BE01EE">
          <w:rPr>
            <w:rStyle w:val="Hyperlink"/>
          </w:rPr>
          <w:t>280</w:t>
        </w:r>
      </w:hyperlink>
      <w:r w:rsidR="00BE01EE">
        <w:tab/>
      </w:r>
      <w:bookmarkStart w:id="18" w:name="_Hlk511982525"/>
      <w:r w:rsidR="00BE01EE" w:rsidRPr="00BE01EE">
        <w:t>Reply LS on signalling CRS muting information for Rel-15 MTC UE</w:t>
      </w:r>
      <w:r w:rsidR="00BE01EE">
        <w:tab/>
      </w:r>
      <w:r w:rsidR="00BE01EE">
        <w:tab/>
        <w:t>Ericsson</w:t>
      </w:r>
      <w:bookmarkEnd w:id="18"/>
    </w:p>
    <w:p w:rsidR="00BE01EE" w:rsidRDefault="00BE01EE" w:rsidP="00BE01EE">
      <w:pPr>
        <w:pStyle w:val="Doc-text2"/>
        <w:tabs>
          <w:tab w:val="clear" w:pos="1622"/>
          <w:tab w:val="left" w:pos="1276"/>
        </w:tabs>
        <w:ind w:left="0" w:firstLine="0"/>
      </w:pPr>
    </w:p>
    <w:p w:rsidR="00BE01EE" w:rsidRDefault="00BE01EE" w:rsidP="00BE01EE">
      <w:pPr>
        <w:pStyle w:val="Doc-text2"/>
        <w:tabs>
          <w:tab w:val="clear" w:pos="1622"/>
          <w:tab w:val="left" w:pos="1276"/>
        </w:tabs>
        <w:ind w:left="0" w:firstLine="0"/>
      </w:pPr>
      <w:r>
        <w:tab/>
        <w:t>- Ericson thinks the following text should be removed:</w:t>
      </w:r>
    </w:p>
    <w:p w:rsidR="00BE01EE" w:rsidRDefault="00BE01EE" w:rsidP="00BE01EE">
      <w:pPr>
        <w:pStyle w:val="Doc-text2"/>
        <w:tabs>
          <w:tab w:val="clear" w:pos="1622"/>
          <w:tab w:val="left" w:pos="1276"/>
        </w:tabs>
        <w:ind w:left="1276" w:hanging="1276"/>
      </w:pPr>
      <w:r>
        <w:tab/>
        <w:t>“</w:t>
      </w:r>
      <w:r w:rsidRPr="00BE01EE">
        <w:t>RAN2 has not yet decided on the details on how to indicate to UE in RRC connected state on CRS muting information in the serving cell, or in the target cell in case of a handover.</w:t>
      </w:r>
      <w:r>
        <w:t>”</w:t>
      </w:r>
    </w:p>
    <w:p w:rsidR="00692390" w:rsidRDefault="00BE01EE" w:rsidP="00692390">
      <w:pPr>
        <w:pStyle w:val="Doc-text2"/>
        <w:tabs>
          <w:tab w:val="clear" w:pos="1622"/>
          <w:tab w:val="left" w:pos="1276"/>
        </w:tabs>
        <w:ind w:left="1276" w:hanging="17"/>
      </w:pPr>
      <w:r>
        <w:t>- Huawei suggests adding the following from the meeting notes:</w:t>
      </w:r>
    </w:p>
    <w:p w:rsidR="00BE01EE" w:rsidRDefault="00BE01EE" w:rsidP="00692390">
      <w:pPr>
        <w:pStyle w:val="Doc-text2"/>
        <w:tabs>
          <w:tab w:val="clear" w:pos="1622"/>
          <w:tab w:val="left" w:pos="1276"/>
        </w:tabs>
        <w:ind w:left="1276" w:hanging="17"/>
      </w:pPr>
      <w:r>
        <w:t>“</w:t>
      </w:r>
      <w:r w:rsidRPr="00A66444">
        <w:t xml:space="preserve">RAN2 assumes that RAN4 will study the impact of CRS muting </w:t>
      </w:r>
      <w:r>
        <w:t>on neighbour cell measurement.”</w:t>
      </w:r>
    </w:p>
    <w:p w:rsidR="00692390" w:rsidRDefault="00692390" w:rsidP="00692390">
      <w:pPr>
        <w:pStyle w:val="Doc-text2"/>
        <w:tabs>
          <w:tab w:val="clear" w:pos="1622"/>
          <w:tab w:val="left" w:pos="1276"/>
        </w:tabs>
        <w:ind w:left="1276" w:hanging="17"/>
      </w:pPr>
      <w:r>
        <w:t>Proposal7: RAN2 is asked to consider the issue of degradation of UE performance in CRS muting cells in order to improve UE performance by taking into account above options.</w:t>
      </w:r>
    </w:p>
    <w:p w:rsidR="00692390" w:rsidRDefault="00692390" w:rsidP="00692390">
      <w:pPr>
        <w:pStyle w:val="Doc-text2"/>
      </w:pPr>
    </w:p>
    <w:p w:rsidR="00BE01EE" w:rsidRDefault="00C53836" w:rsidP="00692390">
      <w:pPr>
        <w:pStyle w:val="Doc-text2"/>
      </w:pPr>
      <w:r>
        <w:t>=&gt; Remove “</w:t>
      </w:r>
      <w:r w:rsidRPr="00BE01EE">
        <w:t>RAN2 has not yet decided on the details on how to indicate to UE in RRC connected state on CRS muting information in the serving cell, or in the target cell in case of a handover.</w:t>
      </w:r>
      <w:r>
        <w:t>”</w:t>
      </w:r>
    </w:p>
    <w:p w:rsidR="00C53836" w:rsidRDefault="00C53836" w:rsidP="00692390">
      <w:pPr>
        <w:pStyle w:val="Doc-text2"/>
      </w:pPr>
      <w:r>
        <w:t xml:space="preserve">=&gt; The LS is approved with the changes above in </w:t>
      </w:r>
      <w:bookmarkStart w:id="19" w:name="_Hlk511982513"/>
      <w:r>
        <w:t>R2-1806286</w:t>
      </w:r>
      <w:bookmarkEnd w:id="19"/>
      <w:r>
        <w:t>.</w:t>
      </w:r>
    </w:p>
    <w:p w:rsidR="00BE01EE" w:rsidRPr="00692390" w:rsidRDefault="00BE01EE" w:rsidP="00692390">
      <w:pPr>
        <w:pStyle w:val="Doc-text2"/>
      </w:pPr>
    </w:p>
    <w:p w:rsidR="00B831E1" w:rsidRDefault="0037227B" w:rsidP="00B831E1">
      <w:pPr>
        <w:pStyle w:val="Doc-title"/>
      </w:pPr>
      <w:hyperlink r:id="rId133" w:history="1">
        <w:r w:rsidR="00B831E1">
          <w:rPr>
            <w:rStyle w:val="Hyperlink"/>
          </w:rPr>
          <w:t>R2-1804841</w:t>
        </w:r>
      </w:hyperlink>
      <w:r w:rsidR="00B831E1">
        <w:tab/>
        <w:t>[DRAFT] Reply LS on signalling CRS muting information for Rel-15 MTC UE</w:t>
      </w:r>
      <w:r w:rsidR="00B831E1">
        <w:tab/>
        <w:t>Huawei, HiSilicon</w:t>
      </w:r>
      <w:r w:rsidR="00B831E1">
        <w:tab/>
        <w:t>LS out</w:t>
      </w:r>
      <w:r w:rsidR="00B831E1">
        <w:tab/>
        <w:t>Rel-15</w:t>
      </w:r>
      <w:r w:rsidR="00B831E1">
        <w:tab/>
        <w:t>LTE_eMTC4-Core</w:t>
      </w:r>
      <w:r w:rsidR="00B831E1">
        <w:tab/>
        <w:t>To:RAN4</w:t>
      </w:r>
    </w:p>
    <w:p w:rsidR="00B831E1" w:rsidRDefault="0037227B" w:rsidP="00B831E1">
      <w:pPr>
        <w:pStyle w:val="Doc-title"/>
      </w:pPr>
      <w:hyperlink r:id="rId134" w:history="1">
        <w:r w:rsidR="00B831E1">
          <w:rPr>
            <w:rStyle w:val="Hyperlink"/>
          </w:rPr>
          <w:t>R2-1805183</w:t>
        </w:r>
      </w:hyperlink>
      <w:r w:rsidR="00B831E1">
        <w:tab/>
        <w:t>Signalin aspects of CRS muting in eMTC</w:t>
      </w:r>
      <w:r w:rsidR="00B831E1">
        <w:tab/>
        <w:t>Ericsson</w:t>
      </w:r>
      <w:r w:rsidR="00B831E1">
        <w:tab/>
        <w:t>discussion</w:t>
      </w:r>
      <w:r w:rsidR="00B831E1">
        <w:tab/>
        <w:t>LTE_eMTC4-Core</w:t>
      </w:r>
    </w:p>
    <w:p w:rsidR="00B831E1" w:rsidRDefault="0037227B" w:rsidP="00B831E1">
      <w:pPr>
        <w:pStyle w:val="Doc-title"/>
      </w:pPr>
      <w:hyperlink r:id="rId135" w:history="1">
        <w:r w:rsidR="00B831E1">
          <w:rPr>
            <w:rStyle w:val="Hyperlink"/>
          </w:rPr>
          <w:t>R2-1805184</w:t>
        </w:r>
      </w:hyperlink>
      <w:r w:rsidR="00B831E1">
        <w:tab/>
        <w:t>Draft reply LS on CRS muting</w:t>
      </w:r>
      <w:r w:rsidR="00B831E1">
        <w:tab/>
        <w:t>Ericsson</w:t>
      </w:r>
      <w:r w:rsidR="00B831E1">
        <w:tab/>
        <w:t>LS out</w:t>
      </w:r>
      <w:r w:rsidR="00B831E1">
        <w:tab/>
        <w:t>LTE_eMTC4-Core</w:t>
      </w:r>
      <w:r w:rsidR="00B831E1">
        <w:tab/>
        <w:t>To:RAN4</w:t>
      </w:r>
    </w:p>
    <w:p w:rsidR="00A55ACC" w:rsidRDefault="00A55ACC" w:rsidP="00B831E1">
      <w:pPr>
        <w:pStyle w:val="Doc-title"/>
      </w:pPr>
    </w:p>
    <w:p w:rsidR="00D76A5F" w:rsidRDefault="00D76A5F" w:rsidP="00D76A5F">
      <w:pPr>
        <w:pStyle w:val="Doc-text2"/>
      </w:pPr>
    </w:p>
    <w:p w:rsidR="00D76A5F" w:rsidRDefault="00D76A5F" w:rsidP="001F794B">
      <w:pPr>
        <w:pStyle w:val="Doc-text2"/>
        <w:tabs>
          <w:tab w:val="clear" w:pos="1622"/>
          <w:tab w:val="left" w:pos="1276"/>
        </w:tabs>
        <w:ind w:left="1276" w:hanging="17"/>
      </w:pPr>
      <w:r>
        <w:t>Proposal 1 The UE shall indicate whether it relies on CRS outside a particular bandwidth, i.e. narrowband (6 PRBs) or wideband (24 PRBs) as a capability.</w:t>
      </w:r>
    </w:p>
    <w:p w:rsidR="00D76A5F" w:rsidRDefault="00D76A5F" w:rsidP="001F794B">
      <w:pPr>
        <w:pStyle w:val="Doc-text2"/>
        <w:tabs>
          <w:tab w:val="clear" w:pos="1622"/>
          <w:tab w:val="left" w:pos="1276"/>
        </w:tabs>
        <w:ind w:left="1276" w:hanging="17"/>
      </w:pPr>
      <w:r>
        <w:t>- Huawei thinks it would be better if we say “it does not rely…”</w:t>
      </w:r>
    </w:p>
    <w:p w:rsidR="00D76A5F" w:rsidRDefault="00D76A5F" w:rsidP="001F794B">
      <w:pPr>
        <w:pStyle w:val="Doc-text2"/>
        <w:tabs>
          <w:tab w:val="clear" w:pos="1622"/>
          <w:tab w:val="left" w:pos="1276"/>
        </w:tabs>
        <w:ind w:left="1276" w:hanging="17"/>
      </w:pPr>
      <w:r>
        <w:t>- QC wonders why capability information is needed.</w:t>
      </w:r>
    </w:p>
    <w:p w:rsidR="00D76A5F" w:rsidRDefault="00D76A5F" w:rsidP="001F794B">
      <w:pPr>
        <w:pStyle w:val="Doc-text2"/>
        <w:tabs>
          <w:tab w:val="clear" w:pos="1622"/>
          <w:tab w:val="left" w:pos="1276"/>
        </w:tabs>
        <w:ind w:left="1276" w:hanging="17"/>
      </w:pPr>
      <w:r>
        <w:t>- Huawei explains that it is needed for HO signalling.</w:t>
      </w:r>
    </w:p>
    <w:p w:rsidR="00D76A5F" w:rsidRDefault="00D76A5F" w:rsidP="001F794B">
      <w:pPr>
        <w:pStyle w:val="Doc-text2"/>
        <w:tabs>
          <w:tab w:val="clear" w:pos="1622"/>
          <w:tab w:val="left" w:pos="1276"/>
        </w:tabs>
        <w:ind w:left="1276" w:hanging="17"/>
      </w:pPr>
      <w:r>
        <w:t>- Nokia has a similar concern with QC and wonder why this is needed.</w:t>
      </w:r>
    </w:p>
    <w:p w:rsidR="00D76A5F" w:rsidRDefault="00D76A5F" w:rsidP="001F794B">
      <w:pPr>
        <w:pStyle w:val="Doc-text2"/>
        <w:tabs>
          <w:tab w:val="clear" w:pos="1622"/>
          <w:tab w:val="left" w:pos="1276"/>
        </w:tabs>
        <w:ind w:left="1276" w:hanging="17"/>
      </w:pPr>
      <w:r>
        <w:t>- Huawei explains that HO case is mentioned in the RAN4 LS.</w:t>
      </w:r>
    </w:p>
    <w:p w:rsidR="00D76A5F" w:rsidRDefault="00D76A5F" w:rsidP="001F794B">
      <w:pPr>
        <w:pStyle w:val="Doc-text2"/>
        <w:tabs>
          <w:tab w:val="clear" w:pos="1622"/>
          <w:tab w:val="left" w:pos="1276"/>
        </w:tabs>
        <w:ind w:left="1276" w:hanging="17"/>
      </w:pPr>
      <w:r>
        <w:t>- QC thinks that CRS muting information can be provided during HO regardless of UE support.</w:t>
      </w:r>
      <w:r w:rsidR="00BF77E3">
        <w:t xml:space="preserve"> ZTE agrees.</w:t>
      </w:r>
    </w:p>
    <w:p w:rsidR="00BF77E3" w:rsidRDefault="00BF77E3" w:rsidP="001F794B">
      <w:pPr>
        <w:pStyle w:val="Doc-text2"/>
        <w:tabs>
          <w:tab w:val="clear" w:pos="1622"/>
          <w:tab w:val="left" w:pos="1276"/>
        </w:tabs>
        <w:ind w:left="1276" w:hanging="17"/>
      </w:pPr>
      <w:r>
        <w:t>- Huawei states that the indication is mentioned in the WI objective and therefore it should be introduced.</w:t>
      </w:r>
    </w:p>
    <w:p w:rsidR="00D76A5F" w:rsidRDefault="00D76A5F" w:rsidP="00D76A5F">
      <w:pPr>
        <w:pStyle w:val="Doc-text2"/>
      </w:pPr>
    </w:p>
    <w:p w:rsidR="00D76A5F" w:rsidRDefault="00D76A5F" w:rsidP="00D76A5F">
      <w:pPr>
        <w:pStyle w:val="Doc-text2"/>
      </w:pPr>
      <w:r>
        <w:t xml:space="preserve">=&gt; </w:t>
      </w:r>
      <w:r w:rsidR="00BF77E3">
        <w:t>We will continue to discuss this in the next meeting.</w:t>
      </w:r>
    </w:p>
    <w:p w:rsidR="00D76A5F" w:rsidRDefault="00D76A5F" w:rsidP="00D76A5F">
      <w:pPr>
        <w:pStyle w:val="Doc-text2"/>
      </w:pPr>
    </w:p>
    <w:p w:rsidR="00D76A5F" w:rsidRDefault="00D76A5F" w:rsidP="00D76A5F">
      <w:pPr>
        <w:pStyle w:val="Doc-text2"/>
      </w:pPr>
      <w:r>
        <w:t>Proposal 2 The network indicates whether CRS muting is enabled in the serving cell via system information broadcast.</w:t>
      </w:r>
    </w:p>
    <w:p w:rsidR="00D76A5F" w:rsidRDefault="00D76A5F" w:rsidP="00D76A5F">
      <w:pPr>
        <w:pStyle w:val="Doc-text2"/>
      </w:pPr>
      <w:r>
        <w:lastRenderedPageBreak/>
        <w:t>=&gt; This proposal has already been discussed.</w:t>
      </w:r>
    </w:p>
    <w:p w:rsidR="00D76A5F" w:rsidRDefault="00D76A5F" w:rsidP="00D76A5F">
      <w:pPr>
        <w:pStyle w:val="Doc-text2"/>
      </w:pPr>
    </w:p>
    <w:p w:rsidR="00D76A5F" w:rsidRDefault="00D76A5F" w:rsidP="00D76A5F">
      <w:pPr>
        <w:pStyle w:val="Doc-text2"/>
      </w:pPr>
      <w:r>
        <w:t>Proposal 3 If CRS muting is enabled, the network indicates the number of PRBs in the central frequency of the cell bandwidth, i.e. 6 PRBs or 24 PRBs, via system information broadcast.</w:t>
      </w:r>
    </w:p>
    <w:p w:rsidR="00D76A5F" w:rsidRDefault="00D76A5F" w:rsidP="00D76A5F">
      <w:pPr>
        <w:pStyle w:val="Doc-text2"/>
      </w:pPr>
      <w:r>
        <w:t>=&gt; This proposal has already been discussed.</w:t>
      </w:r>
    </w:p>
    <w:p w:rsidR="00D76A5F" w:rsidRDefault="00D76A5F" w:rsidP="00D76A5F">
      <w:pPr>
        <w:pStyle w:val="Doc-text2"/>
      </w:pPr>
    </w:p>
    <w:p w:rsidR="00D76A5F" w:rsidRDefault="00D76A5F" w:rsidP="006F6B8E">
      <w:pPr>
        <w:pStyle w:val="Doc-text2"/>
        <w:tabs>
          <w:tab w:val="clear" w:pos="1622"/>
          <w:tab w:val="left" w:pos="1276"/>
        </w:tabs>
        <w:ind w:left="1276" w:hanging="17"/>
      </w:pPr>
      <w:r>
        <w:t>Proposal 4 Introduce a flag in the dedicated signa</w:t>
      </w:r>
      <w:r w:rsidR="00B605B8">
        <w:t>l</w:t>
      </w:r>
      <w:r>
        <w:t>ling that provides the bandwidth reduced versions of SIB1 and SIB2 to indicate that the provided system information message is valid from next modification period on.</w:t>
      </w:r>
    </w:p>
    <w:p w:rsidR="00692390" w:rsidRDefault="00BF77E3" w:rsidP="006F6B8E">
      <w:pPr>
        <w:pStyle w:val="Doc-text2"/>
        <w:tabs>
          <w:tab w:val="clear" w:pos="1622"/>
          <w:tab w:val="left" w:pos="1276"/>
        </w:tabs>
        <w:ind w:left="1276" w:hanging="17"/>
      </w:pPr>
      <w:r>
        <w:t>- Huawei wonders if this proposal assumes SIB1 is used for HO, and there is a need for SIB2.</w:t>
      </w:r>
    </w:p>
    <w:p w:rsidR="00692390" w:rsidRDefault="00BF77E3" w:rsidP="006F6B8E">
      <w:pPr>
        <w:pStyle w:val="Doc-text2"/>
        <w:tabs>
          <w:tab w:val="clear" w:pos="1622"/>
          <w:tab w:val="left" w:pos="1276"/>
        </w:tabs>
        <w:ind w:left="1276" w:hanging="17"/>
      </w:pPr>
      <w:r>
        <w:t>- Intel wonders the why the flag is needed.</w:t>
      </w:r>
    </w:p>
    <w:p w:rsidR="00BF77E3" w:rsidRDefault="00BF77E3" w:rsidP="006F6B8E">
      <w:pPr>
        <w:pStyle w:val="Doc-text2"/>
        <w:tabs>
          <w:tab w:val="clear" w:pos="1622"/>
          <w:tab w:val="left" w:pos="1276"/>
        </w:tabs>
        <w:ind w:left="1276" w:hanging="17"/>
      </w:pPr>
      <w:r>
        <w:t xml:space="preserve">- </w:t>
      </w:r>
      <w:r w:rsidR="006F6B8E">
        <w:t>Ericsson explains that the flag is to inform the UEs in connected mode that system information has been updated so that the UE would know that the change happens in the next modification period.</w:t>
      </w:r>
    </w:p>
    <w:p w:rsidR="006F6B8E" w:rsidRDefault="006F6B8E" w:rsidP="006F6B8E">
      <w:pPr>
        <w:pStyle w:val="Doc-text2"/>
        <w:tabs>
          <w:tab w:val="clear" w:pos="1622"/>
          <w:tab w:val="left" w:pos="1276"/>
        </w:tabs>
        <w:ind w:left="1276" w:hanging="17"/>
      </w:pPr>
      <w:r>
        <w:t>- Intel wonders whether this would mean that the UE needs to acquire the updated system information.</w:t>
      </w:r>
    </w:p>
    <w:p w:rsidR="006F6B8E" w:rsidRDefault="006F6B8E" w:rsidP="006F6B8E">
      <w:pPr>
        <w:pStyle w:val="Doc-text2"/>
        <w:tabs>
          <w:tab w:val="clear" w:pos="1622"/>
          <w:tab w:val="left" w:pos="1276"/>
        </w:tabs>
        <w:ind w:left="1276" w:hanging="17"/>
      </w:pPr>
    </w:p>
    <w:p w:rsidR="006F6B8E" w:rsidRDefault="006F6B8E" w:rsidP="006F6B8E">
      <w:pPr>
        <w:pStyle w:val="Doc-text2"/>
        <w:tabs>
          <w:tab w:val="clear" w:pos="1622"/>
          <w:tab w:val="left" w:pos="1276"/>
        </w:tabs>
        <w:ind w:left="1276" w:hanging="17"/>
      </w:pPr>
      <w:r>
        <w:t>=&gt; We will continue to discuss this in the next meeting.</w:t>
      </w:r>
    </w:p>
    <w:p w:rsidR="00692390" w:rsidRPr="00692390" w:rsidRDefault="00692390" w:rsidP="00692390">
      <w:pPr>
        <w:pStyle w:val="Doc-text2"/>
      </w:pPr>
    </w:p>
    <w:p w:rsidR="00A55ACC" w:rsidRDefault="00A55ACC" w:rsidP="00B831E1">
      <w:pPr>
        <w:pStyle w:val="Doc-title"/>
      </w:pPr>
      <w:r>
        <w:rPr>
          <w:i/>
          <w:sz w:val="18"/>
        </w:rPr>
        <w:t>EARFCN provisioning</w:t>
      </w:r>
    </w:p>
    <w:p w:rsidR="00B831E1" w:rsidRDefault="0037227B" w:rsidP="00B831E1">
      <w:pPr>
        <w:pStyle w:val="Doc-title"/>
      </w:pPr>
      <w:hyperlink r:id="rId136" w:history="1">
        <w:r w:rsidR="00B831E1">
          <w:rPr>
            <w:rStyle w:val="Hyperlink"/>
          </w:rPr>
          <w:t>R2-1804842</w:t>
        </w:r>
      </w:hyperlink>
      <w:r w:rsidR="00B831E1">
        <w:tab/>
        <w:t>EARFCN provisioning for Release 15 MTC and Release 15 NB-IOT UE</w:t>
      </w:r>
      <w:r w:rsidR="00B831E1">
        <w:tab/>
        <w:t>Huawei, HiSilicon</w:t>
      </w:r>
      <w:r w:rsidR="00B831E1">
        <w:tab/>
        <w:t>discussion</w:t>
      </w:r>
      <w:r w:rsidR="00B831E1">
        <w:tab/>
        <w:t>Rel-15</w:t>
      </w:r>
      <w:r w:rsidR="00B831E1">
        <w:tab/>
        <w:t>NB_IOTenh-Core, LTE_eMTC4-Core</w:t>
      </w:r>
    </w:p>
    <w:p w:rsidR="0036145E" w:rsidRDefault="0036145E" w:rsidP="0036145E">
      <w:pPr>
        <w:pStyle w:val="Doc-text2"/>
      </w:pPr>
      <w:r>
        <w:t>=&gt; Noted</w:t>
      </w:r>
    </w:p>
    <w:p w:rsidR="0036145E" w:rsidRPr="0036145E" w:rsidRDefault="0036145E" w:rsidP="0036145E">
      <w:pPr>
        <w:pStyle w:val="Doc-text2"/>
      </w:pPr>
    </w:p>
    <w:p w:rsidR="00B831E1" w:rsidRDefault="0037227B" w:rsidP="00B831E1">
      <w:pPr>
        <w:pStyle w:val="Doc-title"/>
      </w:pPr>
      <w:hyperlink r:id="rId137" w:history="1">
        <w:r w:rsidR="00B831E1">
          <w:rPr>
            <w:rStyle w:val="Hyperlink"/>
          </w:rPr>
          <w:t>R2-1804843</w:t>
        </w:r>
      </w:hyperlink>
      <w:r w:rsidR="00B831E1">
        <w:tab/>
        <w:t>[DRAFT] Reply LS on EARFCN provisioning for Release 15 MTC and Release 15 NB-IOT UE</w:t>
      </w:r>
      <w:r w:rsidR="00B831E1">
        <w:tab/>
        <w:t>Huawei, HiSilicon</w:t>
      </w:r>
      <w:r w:rsidR="00B831E1">
        <w:tab/>
        <w:t>LS out</w:t>
      </w:r>
      <w:r w:rsidR="00B831E1">
        <w:tab/>
        <w:t>Rel-15</w:t>
      </w:r>
      <w:r w:rsidR="00B831E1">
        <w:tab/>
        <w:t>NB_IOTenh-Core, LTE_eMTC4-Core</w:t>
      </w:r>
      <w:r w:rsidR="00B831E1">
        <w:tab/>
        <w:t>To:RAN4</w:t>
      </w:r>
    </w:p>
    <w:p w:rsidR="00856415" w:rsidRDefault="00856415" w:rsidP="00856415">
      <w:pPr>
        <w:pStyle w:val="Doc-text2"/>
      </w:pPr>
    </w:p>
    <w:p w:rsidR="00856415" w:rsidRDefault="00856415" w:rsidP="00856415">
      <w:pPr>
        <w:pStyle w:val="Doc-text2"/>
      </w:pPr>
      <w:r>
        <w:t xml:space="preserve">=&gt; The reply LS </w:t>
      </w:r>
      <w:r w:rsidR="00430E97">
        <w:t>will be send after the CR is agreed.</w:t>
      </w:r>
    </w:p>
    <w:p w:rsidR="00856415" w:rsidRPr="00856415" w:rsidRDefault="00856415" w:rsidP="00856415">
      <w:pPr>
        <w:pStyle w:val="Doc-text2"/>
      </w:pPr>
    </w:p>
    <w:p w:rsidR="00B831E1" w:rsidRDefault="0037227B" w:rsidP="00B831E1">
      <w:pPr>
        <w:pStyle w:val="Doc-title"/>
      </w:pPr>
      <w:hyperlink r:id="rId138" w:history="1">
        <w:r w:rsidR="00B831E1">
          <w:rPr>
            <w:rStyle w:val="Hyperlink"/>
          </w:rPr>
          <w:t>R2-1804971</w:t>
        </w:r>
      </w:hyperlink>
      <w:r w:rsidR="00B831E1">
        <w:tab/>
        <w:t>EARFCN provisioning for initial cell search</w:t>
      </w:r>
      <w:r w:rsidR="00B831E1">
        <w:tab/>
        <w:t>Ericsson</w:t>
      </w:r>
      <w:r w:rsidR="00B831E1">
        <w:tab/>
        <w:t>discussion</w:t>
      </w:r>
      <w:r w:rsidR="00B831E1">
        <w:tab/>
        <w:t>Rel-15</w:t>
      </w:r>
      <w:r w:rsidR="00B831E1">
        <w:tab/>
        <w:t>NB_IOTenh2-Core, LTE_eMTC4-Core</w:t>
      </w:r>
    </w:p>
    <w:p w:rsidR="0036145E" w:rsidRDefault="0036145E" w:rsidP="0036145E">
      <w:pPr>
        <w:pStyle w:val="Doc-text2"/>
      </w:pPr>
    </w:p>
    <w:p w:rsidR="0036145E" w:rsidRDefault="0036145E" w:rsidP="0036145E">
      <w:pPr>
        <w:pStyle w:val="Doc-text2"/>
        <w:tabs>
          <w:tab w:val="clear" w:pos="1622"/>
          <w:tab w:val="left" w:pos="1276"/>
        </w:tabs>
        <w:ind w:left="1276" w:hanging="17"/>
      </w:pPr>
      <w:r>
        <w:t>Proposal 1: It is up to the UE implementation how to use the EARFCN, when the Geographical Area is valid.</w:t>
      </w:r>
    </w:p>
    <w:p w:rsidR="0036145E" w:rsidRDefault="0036145E" w:rsidP="0036145E">
      <w:pPr>
        <w:pStyle w:val="Doc-text2"/>
        <w:tabs>
          <w:tab w:val="clear" w:pos="1622"/>
          <w:tab w:val="left" w:pos="1276"/>
        </w:tabs>
        <w:ind w:left="1276" w:hanging="17"/>
      </w:pPr>
    </w:p>
    <w:p w:rsidR="00856415" w:rsidRPr="00856415" w:rsidRDefault="00856415" w:rsidP="0036145E">
      <w:pPr>
        <w:pStyle w:val="Doc-text2"/>
        <w:tabs>
          <w:tab w:val="clear" w:pos="1622"/>
          <w:tab w:val="left" w:pos="1276"/>
        </w:tabs>
        <w:ind w:left="1276" w:hanging="17"/>
        <w:rPr>
          <w:b/>
        </w:rPr>
      </w:pPr>
      <w:r w:rsidRPr="00856415">
        <w:rPr>
          <w:b/>
        </w:rPr>
        <w:t>=&gt; It is up to the UE implementation how to use the EARFCN</w:t>
      </w:r>
      <w:r>
        <w:rPr>
          <w:b/>
        </w:rPr>
        <w:t>.</w:t>
      </w:r>
    </w:p>
    <w:p w:rsidR="00856415" w:rsidRDefault="00856415" w:rsidP="0036145E">
      <w:pPr>
        <w:pStyle w:val="Doc-text2"/>
        <w:tabs>
          <w:tab w:val="clear" w:pos="1622"/>
          <w:tab w:val="left" w:pos="1276"/>
        </w:tabs>
        <w:ind w:left="1276" w:hanging="17"/>
      </w:pPr>
    </w:p>
    <w:p w:rsidR="0036145E" w:rsidRDefault="0036145E" w:rsidP="0036145E">
      <w:pPr>
        <w:pStyle w:val="Doc-text2"/>
        <w:tabs>
          <w:tab w:val="clear" w:pos="1622"/>
          <w:tab w:val="left" w:pos="1276"/>
        </w:tabs>
        <w:ind w:left="1276" w:hanging="17"/>
      </w:pPr>
      <w:r>
        <w:t>Proposal 2: Clarify in 36.304 that a bandwidth limited UE, i.e. BL UE and NB-IoT UE, may use pre-provisioned EARFCN when the Geographical Area is valid during cell selection procedure.</w:t>
      </w:r>
    </w:p>
    <w:p w:rsidR="0036145E" w:rsidRDefault="0036145E" w:rsidP="0036145E">
      <w:pPr>
        <w:pStyle w:val="Doc-text2"/>
      </w:pPr>
    </w:p>
    <w:p w:rsidR="00856415" w:rsidRPr="00856415" w:rsidRDefault="00856415" w:rsidP="00334947">
      <w:pPr>
        <w:pStyle w:val="Doc-text2"/>
        <w:tabs>
          <w:tab w:val="clear" w:pos="1622"/>
          <w:tab w:val="left" w:pos="1418"/>
        </w:tabs>
        <w:ind w:left="1560" w:hanging="301"/>
        <w:rPr>
          <w:b/>
        </w:rPr>
      </w:pPr>
      <w:r w:rsidRPr="00856415">
        <w:rPr>
          <w:b/>
        </w:rPr>
        <w:t>=&gt; Clarify in 36.304 that a bandwidth limited UE, i.e. BL UE and NB-IoT UE, may use pre-provisioned EARFCN during cell selection procedure.</w:t>
      </w:r>
    </w:p>
    <w:p w:rsidR="0036145E" w:rsidRPr="0036145E" w:rsidRDefault="0036145E" w:rsidP="0036145E">
      <w:pPr>
        <w:pStyle w:val="Doc-text2"/>
      </w:pPr>
    </w:p>
    <w:p w:rsidR="00B831E1" w:rsidRDefault="0037227B" w:rsidP="00B831E1">
      <w:pPr>
        <w:pStyle w:val="Doc-title"/>
      </w:pPr>
      <w:hyperlink r:id="rId139" w:history="1">
        <w:r w:rsidR="00B831E1">
          <w:rPr>
            <w:rStyle w:val="Hyperlink"/>
          </w:rPr>
          <w:t>R2-1804972</w:t>
        </w:r>
      </w:hyperlink>
      <w:r w:rsidR="00B831E1">
        <w:tab/>
        <w:t>EARFCN provisioning for BL and NB-IoT UE</w:t>
      </w:r>
      <w:r w:rsidR="00B831E1">
        <w:tab/>
        <w:t>Ericsson</w:t>
      </w:r>
      <w:r w:rsidR="00B831E1">
        <w:tab/>
        <w:t>CR</w:t>
      </w:r>
      <w:r w:rsidR="00B831E1">
        <w:tab/>
        <w:t>Rel-15</w:t>
      </w:r>
      <w:r w:rsidR="00B831E1">
        <w:tab/>
        <w:t>36.304</w:t>
      </w:r>
      <w:r w:rsidR="00B831E1">
        <w:tab/>
        <w:t>14.6.0</w:t>
      </w:r>
      <w:r w:rsidR="00B831E1">
        <w:tab/>
        <w:t>0411</w:t>
      </w:r>
      <w:r w:rsidR="00B831E1">
        <w:tab/>
        <w:t>-</w:t>
      </w:r>
      <w:r w:rsidR="00B831E1">
        <w:tab/>
        <w:t>B</w:t>
      </w:r>
      <w:r w:rsidR="00B831E1">
        <w:tab/>
        <w:t>NB_IOTenh2-Core, LTE_eMTC4-Core</w:t>
      </w:r>
    </w:p>
    <w:p w:rsidR="00A55ACC" w:rsidRDefault="00A55ACC" w:rsidP="00B831E1">
      <w:pPr>
        <w:pStyle w:val="Doc-title"/>
      </w:pPr>
    </w:p>
    <w:p w:rsidR="00856415" w:rsidRDefault="00856415" w:rsidP="00856415">
      <w:pPr>
        <w:pStyle w:val="Doc-text2"/>
      </w:pPr>
      <w:r>
        <w:t>- Remove “</w:t>
      </w:r>
      <w:r w:rsidRPr="00856415">
        <w:t>and the Geographical Area is applicable,</w:t>
      </w:r>
      <w:r>
        <w:t>” in the following text</w:t>
      </w:r>
    </w:p>
    <w:p w:rsidR="00856415" w:rsidRDefault="00856415" w:rsidP="00856415">
      <w:pPr>
        <w:pStyle w:val="Doc-text2"/>
      </w:pPr>
    </w:p>
    <w:p w:rsidR="00856415" w:rsidRDefault="00856415" w:rsidP="00856415">
      <w:pPr>
        <w:pStyle w:val="Doc-text2"/>
      </w:pPr>
      <w:r>
        <w:t>“</w:t>
      </w:r>
      <w:r w:rsidRPr="00856415">
        <w:t>NOTE:</w:t>
      </w:r>
      <w:r>
        <w:t xml:space="preserve"> </w:t>
      </w:r>
      <w:r w:rsidRPr="00856415">
        <w:t>If BL or NB-IoT UE has been provisioned with EARFCN, and the Geographical Area is applicable, the UE may use this information during Initial Cell Selection and Stored Information Cell Selection to find a suitable cell.</w:t>
      </w:r>
      <w:r>
        <w:t>”</w:t>
      </w:r>
    </w:p>
    <w:p w:rsidR="00856415" w:rsidRDefault="00856415" w:rsidP="00856415">
      <w:pPr>
        <w:pStyle w:val="Doc-text2"/>
      </w:pPr>
    </w:p>
    <w:p w:rsidR="00856415" w:rsidRDefault="00856415" w:rsidP="00856415">
      <w:pPr>
        <w:pStyle w:val="Doc-text2"/>
      </w:pPr>
      <w:r>
        <w:t>- QC wonders if we need to reference a related RAN4 or CT1 CR. Ericsson thinks it would be good to check and add to the cover page.</w:t>
      </w:r>
    </w:p>
    <w:p w:rsidR="00856415" w:rsidRDefault="00856415" w:rsidP="00856415">
      <w:pPr>
        <w:pStyle w:val="Doc-text2"/>
      </w:pPr>
    </w:p>
    <w:p w:rsidR="00856415" w:rsidRPr="00856415" w:rsidRDefault="00856415" w:rsidP="00856415">
      <w:pPr>
        <w:pStyle w:val="Doc-text2"/>
        <w:rPr>
          <w:b/>
        </w:rPr>
      </w:pPr>
      <w:r w:rsidRPr="00856415">
        <w:rPr>
          <w:b/>
        </w:rPr>
        <w:t>- The CR is agreed in-principle.</w:t>
      </w:r>
    </w:p>
    <w:p w:rsidR="00A55ACC" w:rsidRDefault="00A55ACC" w:rsidP="00B831E1">
      <w:pPr>
        <w:pStyle w:val="Doc-title"/>
      </w:pPr>
      <w:r>
        <w:rPr>
          <w:i/>
          <w:sz w:val="18"/>
        </w:rPr>
        <w:t>Others</w:t>
      </w:r>
    </w:p>
    <w:p w:rsidR="00B831E1" w:rsidRDefault="0037227B" w:rsidP="00B831E1">
      <w:pPr>
        <w:pStyle w:val="Doc-title"/>
      </w:pPr>
      <w:hyperlink r:id="rId140" w:history="1">
        <w:r w:rsidR="00B831E1">
          <w:rPr>
            <w:rStyle w:val="Hyperlink"/>
          </w:rPr>
          <w:t>R2-1804973</w:t>
        </w:r>
      </w:hyperlink>
      <w:r w:rsidR="00B831E1">
        <w:tab/>
        <w:t>Dense PRS configurations</w:t>
      </w:r>
      <w:r w:rsidR="00B831E1">
        <w:tab/>
        <w:t>Ericsson</w:t>
      </w:r>
      <w:r w:rsidR="00B831E1">
        <w:tab/>
        <w:t>discussion</w:t>
      </w:r>
      <w:r w:rsidR="00B831E1">
        <w:tab/>
        <w:t>Rel-15</w:t>
      </w:r>
      <w:r w:rsidR="00B831E1">
        <w:tab/>
        <w:t>LTE_eMTC4-Core</w:t>
      </w:r>
    </w:p>
    <w:p w:rsidR="00B831E1" w:rsidRDefault="0037227B" w:rsidP="00B831E1">
      <w:pPr>
        <w:pStyle w:val="Doc-title"/>
      </w:pPr>
      <w:hyperlink r:id="rId141" w:history="1">
        <w:r w:rsidR="00B831E1">
          <w:rPr>
            <w:rStyle w:val="Hyperlink"/>
          </w:rPr>
          <w:t>R2-1804974</w:t>
        </w:r>
      </w:hyperlink>
      <w:r w:rsidR="00B831E1">
        <w:tab/>
        <w:t>RSTD measurements with dense PRS configurations</w:t>
      </w:r>
      <w:r w:rsidR="00B831E1">
        <w:tab/>
        <w:t>Ericsson</w:t>
      </w:r>
      <w:r w:rsidR="00B831E1">
        <w:tab/>
        <w:t>draftCR</w:t>
      </w:r>
      <w:r w:rsidR="00B831E1">
        <w:tab/>
        <w:t>Rel-15</w:t>
      </w:r>
      <w:r w:rsidR="00B831E1">
        <w:tab/>
        <w:t>36.331</w:t>
      </w:r>
      <w:r w:rsidR="00B831E1">
        <w:tab/>
        <w:t>15.1.0</w:t>
      </w:r>
      <w:r w:rsidR="00B831E1">
        <w:tab/>
        <w:t>C</w:t>
      </w:r>
      <w:r w:rsidR="00B831E1">
        <w:tab/>
        <w:t>LTE_eMTC4-Core</w:t>
      </w:r>
    </w:p>
    <w:p w:rsidR="00B831E1" w:rsidRDefault="0037227B" w:rsidP="00B831E1">
      <w:pPr>
        <w:pStyle w:val="Doc-title"/>
      </w:pPr>
      <w:hyperlink r:id="rId142" w:history="1">
        <w:r w:rsidR="00B831E1">
          <w:rPr>
            <w:rStyle w:val="Hyperlink"/>
          </w:rPr>
          <w:t>R2-1804844</w:t>
        </w:r>
      </w:hyperlink>
      <w:r w:rsidR="00B831E1">
        <w:tab/>
        <w:t>Introduction of flexible starting PDSCH/PUSCH PRB for Rel-15 MTC</w:t>
      </w:r>
      <w:r w:rsidR="00B831E1">
        <w:tab/>
        <w:t>Huawei, HiSilicon</w:t>
      </w:r>
      <w:r w:rsidR="00B831E1">
        <w:tab/>
        <w:t>CR</w:t>
      </w:r>
      <w:r w:rsidR="00B831E1">
        <w:tab/>
        <w:t>Rel-15</w:t>
      </w:r>
      <w:r w:rsidR="00B831E1">
        <w:tab/>
        <w:t>36.331</w:t>
      </w:r>
      <w:r w:rsidR="00B831E1">
        <w:tab/>
        <w:t>15.1.0</w:t>
      </w:r>
      <w:r w:rsidR="00B831E1">
        <w:tab/>
        <w:t>3322</w:t>
      </w:r>
      <w:r w:rsidR="00B831E1">
        <w:tab/>
        <w:t>-</w:t>
      </w:r>
      <w:r w:rsidR="00B831E1">
        <w:tab/>
        <w:t>B</w:t>
      </w:r>
      <w:r w:rsidR="00B831E1">
        <w:tab/>
        <w:t>LTE_eMTC4-Core</w:t>
      </w:r>
    </w:p>
    <w:p w:rsidR="00B831E1" w:rsidRDefault="0037227B" w:rsidP="00B831E1">
      <w:pPr>
        <w:pStyle w:val="Doc-title"/>
      </w:pPr>
      <w:hyperlink r:id="rId143" w:history="1">
        <w:r w:rsidR="00B831E1">
          <w:rPr>
            <w:rStyle w:val="Hyperlink"/>
          </w:rPr>
          <w:t>R2-1804845</w:t>
        </w:r>
      </w:hyperlink>
      <w:r w:rsidR="00B831E1">
        <w:tab/>
        <w:t>Introduction of flexible starting PDSCH/PUSCH PRB for Rel-15 MTC</w:t>
      </w:r>
      <w:r w:rsidR="00B831E1">
        <w:tab/>
        <w:t>Huawei, HiSilicon</w:t>
      </w:r>
      <w:r w:rsidR="00B831E1">
        <w:tab/>
        <w:t>CR</w:t>
      </w:r>
      <w:r w:rsidR="00B831E1">
        <w:tab/>
        <w:t>Rel-15</w:t>
      </w:r>
      <w:r w:rsidR="00B831E1">
        <w:tab/>
        <w:t>36.306</w:t>
      </w:r>
      <w:r w:rsidR="00B831E1">
        <w:tab/>
        <w:t>15.0.0</w:t>
      </w:r>
      <w:r w:rsidR="00B831E1">
        <w:tab/>
        <w:t>1572</w:t>
      </w:r>
      <w:r w:rsidR="00B831E1">
        <w:tab/>
        <w:t>-</w:t>
      </w:r>
      <w:r w:rsidR="00B831E1">
        <w:tab/>
        <w:t>B</w:t>
      </w:r>
      <w:r w:rsidR="00B831E1">
        <w:tab/>
        <w:t>LTE_eMTC4-Core</w:t>
      </w:r>
    </w:p>
    <w:p w:rsidR="00B831E1" w:rsidRDefault="00B831E1" w:rsidP="00B831E1">
      <w:pPr>
        <w:pStyle w:val="Doc-title"/>
      </w:pPr>
    </w:p>
    <w:bookmarkEnd w:id="0"/>
    <w:p w:rsidR="006335B3" w:rsidRDefault="006335B3" w:rsidP="0020426E"/>
    <w:p w:rsidR="006335B3" w:rsidRDefault="006335B3" w:rsidP="0020426E"/>
    <w:p w:rsidR="006335B3" w:rsidRDefault="006335B3" w:rsidP="006335B3">
      <w:pPr>
        <w:pStyle w:val="EmailDiscussion"/>
        <w:tabs>
          <w:tab w:val="clear" w:pos="1619"/>
          <w:tab w:val="num" w:pos="720"/>
        </w:tabs>
        <w:ind w:left="720"/>
        <w:rPr>
          <w:noProof/>
        </w:rPr>
      </w:pPr>
      <w:r>
        <w:rPr>
          <w:noProof/>
        </w:rPr>
        <w:t>Email discussion on running 36.300 CR for eMTC and NB-IoT for EDT to capture the Rel-15 EDT agreements [Huawei]</w:t>
      </w:r>
    </w:p>
    <w:p w:rsidR="006335B3" w:rsidRDefault="006335B3" w:rsidP="006335B3">
      <w:pPr>
        <w:pStyle w:val="EmailDiscussion2"/>
        <w:ind w:left="720" w:firstLine="0"/>
      </w:pPr>
      <w:r>
        <w:t xml:space="preserve">- Intention: </w:t>
      </w:r>
      <w:r>
        <w:rPr>
          <w:noProof/>
        </w:rPr>
        <w:t>to progress the running 36.300 CR for eMTC and NB-IoT for EDT to capture the Rel-15 agreements.</w:t>
      </w:r>
    </w:p>
    <w:p w:rsidR="006335B3" w:rsidRDefault="006335B3" w:rsidP="006335B3">
      <w:pPr>
        <w:pStyle w:val="EmailDiscussion2"/>
        <w:ind w:left="720" w:firstLine="0"/>
      </w:pPr>
      <w:r>
        <w:t>- The email discussion is until the next meeting.</w:t>
      </w:r>
    </w:p>
    <w:p w:rsidR="006335B3" w:rsidRDefault="006335B3" w:rsidP="006335B3">
      <w:pPr>
        <w:pStyle w:val="EmailDiscussion2"/>
        <w:ind w:left="720" w:firstLine="0"/>
      </w:pPr>
    </w:p>
    <w:p w:rsidR="006335B3" w:rsidRDefault="006335B3" w:rsidP="006335B3">
      <w:pPr>
        <w:pStyle w:val="EmailDiscussion"/>
        <w:tabs>
          <w:tab w:val="clear" w:pos="1619"/>
          <w:tab w:val="num" w:pos="720"/>
        </w:tabs>
        <w:ind w:left="720"/>
        <w:rPr>
          <w:noProof/>
        </w:rPr>
      </w:pPr>
      <w:r>
        <w:rPr>
          <w:noProof/>
        </w:rPr>
        <w:t>Email discussion on running 36.300 CR for eMTC excluding EDT to capture the Rel-15 agreements [Ericsson]</w:t>
      </w:r>
    </w:p>
    <w:p w:rsidR="006335B3" w:rsidRDefault="006335B3" w:rsidP="006335B3">
      <w:pPr>
        <w:pStyle w:val="EmailDiscussion2"/>
        <w:ind w:left="720" w:firstLine="0"/>
      </w:pPr>
      <w:r>
        <w:t xml:space="preserve">- Intention: </w:t>
      </w:r>
      <w:r>
        <w:rPr>
          <w:noProof/>
        </w:rPr>
        <w:t>to progress the running 36.300 CR for eMTC excluding EDT to capture the Rel-15 agreements.</w:t>
      </w:r>
    </w:p>
    <w:p w:rsidR="006335B3" w:rsidRDefault="006335B3" w:rsidP="006335B3">
      <w:pPr>
        <w:pStyle w:val="EmailDiscussion2"/>
        <w:ind w:left="720" w:firstLine="0"/>
      </w:pPr>
      <w:r>
        <w:t>- The email discussion is until the next meeting.</w:t>
      </w:r>
    </w:p>
    <w:p w:rsidR="006335B3" w:rsidRDefault="006335B3" w:rsidP="006335B3">
      <w:pPr>
        <w:pStyle w:val="EmailDiscussion2"/>
        <w:ind w:left="720" w:firstLine="0"/>
      </w:pPr>
    </w:p>
    <w:p w:rsidR="00A424CF" w:rsidRDefault="00A424CF" w:rsidP="00A424CF">
      <w:pPr>
        <w:pStyle w:val="EmailDiscussion"/>
        <w:tabs>
          <w:tab w:val="clear" w:pos="1619"/>
          <w:tab w:val="num" w:pos="720"/>
        </w:tabs>
        <w:ind w:left="720"/>
        <w:rPr>
          <w:noProof/>
        </w:rPr>
      </w:pPr>
      <w:r>
        <w:rPr>
          <w:noProof/>
        </w:rPr>
        <w:t>Email discussion on running 36.304 CR for eMTC to capture the Rel-15 agreements [ZTE]</w:t>
      </w:r>
    </w:p>
    <w:p w:rsidR="00A424CF" w:rsidRDefault="00A424CF" w:rsidP="00A424CF">
      <w:pPr>
        <w:pStyle w:val="EmailDiscussion2"/>
        <w:ind w:left="720" w:firstLine="0"/>
      </w:pPr>
      <w:r>
        <w:t xml:space="preserve">- Intention: </w:t>
      </w:r>
      <w:r>
        <w:rPr>
          <w:noProof/>
        </w:rPr>
        <w:t>to progress the running 36.30</w:t>
      </w:r>
      <w:r w:rsidR="001F794B">
        <w:rPr>
          <w:noProof/>
        </w:rPr>
        <w:t>4</w:t>
      </w:r>
      <w:r>
        <w:rPr>
          <w:noProof/>
        </w:rPr>
        <w:t xml:space="preserve"> CR for eMTC to capture the Rel-15 agreements.</w:t>
      </w:r>
    </w:p>
    <w:p w:rsidR="00A424CF" w:rsidRDefault="00A424CF" w:rsidP="00A424CF">
      <w:pPr>
        <w:pStyle w:val="EmailDiscussion2"/>
        <w:ind w:left="720" w:firstLine="0"/>
      </w:pPr>
      <w:r>
        <w:t>- The email discussion is until the next meeting.</w:t>
      </w:r>
    </w:p>
    <w:p w:rsidR="00A424CF" w:rsidRDefault="00A424CF" w:rsidP="00A424CF">
      <w:pPr>
        <w:pStyle w:val="EmailDiscussion2"/>
        <w:ind w:left="720" w:firstLine="0"/>
      </w:pPr>
    </w:p>
    <w:p w:rsidR="001F794B" w:rsidRDefault="001F794B" w:rsidP="001F794B">
      <w:pPr>
        <w:pStyle w:val="EmailDiscussion"/>
        <w:tabs>
          <w:tab w:val="clear" w:pos="1619"/>
          <w:tab w:val="num" w:pos="720"/>
        </w:tabs>
        <w:ind w:left="720"/>
        <w:rPr>
          <w:noProof/>
        </w:rPr>
      </w:pPr>
      <w:r>
        <w:rPr>
          <w:noProof/>
        </w:rPr>
        <w:t>Email discussion on running 36.306 CR for eMTC to capture the Rel-15 agreements [Qualcomm]</w:t>
      </w:r>
    </w:p>
    <w:p w:rsidR="001F794B" w:rsidRDefault="001F794B" w:rsidP="001F794B">
      <w:pPr>
        <w:pStyle w:val="EmailDiscussion2"/>
        <w:ind w:left="720" w:firstLine="0"/>
      </w:pPr>
      <w:r>
        <w:t xml:space="preserve">- Intention: </w:t>
      </w:r>
      <w:r>
        <w:rPr>
          <w:noProof/>
        </w:rPr>
        <w:t>to progress the running 36.300 CR for eMTC to capture the Rel-15 agreements.</w:t>
      </w:r>
    </w:p>
    <w:p w:rsidR="001F794B" w:rsidRDefault="001F794B" w:rsidP="001F794B">
      <w:pPr>
        <w:pStyle w:val="EmailDiscussion2"/>
        <w:ind w:left="720" w:firstLine="0"/>
      </w:pPr>
      <w:r>
        <w:t>- The email discussion is until the next meeting.</w:t>
      </w:r>
    </w:p>
    <w:p w:rsidR="001F794B" w:rsidRDefault="001F794B" w:rsidP="006335B3">
      <w:pPr>
        <w:pStyle w:val="EmailDiscussion2"/>
        <w:ind w:left="720" w:firstLine="0"/>
      </w:pPr>
    </w:p>
    <w:p w:rsidR="006335B3" w:rsidRDefault="006335B3" w:rsidP="006335B3">
      <w:pPr>
        <w:pStyle w:val="EmailDiscussion"/>
        <w:tabs>
          <w:tab w:val="clear" w:pos="1619"/>
          <w:tab w:val="num" w:pos="720"/>
        </w:tabs>
        <w:ind w:left="720"/>
        <w:rPr>
          <w:noProof/>
        </w:rPr>
      </w:pPr>
      <w:r>
        <w:rPr>
          <w:noProof/>
        </w:rPr>
        <w:t>Email discussion on running 36.321 CR for eMTC and NB-IoT for EDT to capture the Rel-15 EDT agreements [Intel]</w:t>
      </w:r>
    </w:p>
    <w:p w:rsidR="006335B3" w:rsidRDefault="006335B3" w:rsidP="006335B3">
      <w:pPr>
        <w:pStyle w:val="EmailDiscussion2"/>
        <w:ind w:left="720" w:firstLine="0"/>
      </w:pPr>
      <w:r>
        <w:t xml:space="preserve">- Intention: </w:t>
      </w:r>
      <w:r>
        <w:rPr>
          <w:noProof/>
        </w:rPr>
        <w:t>to progress the running 36.321 CR for eMTC and NB-IoT for EDT to capture the Rel-15 agreements.</w:t>
      </w:r>
    </w:p>
    <w:p w:rsidR="006335B3" w:rsidRDefault="006335B3" w:rsidP="006335B3">
      <w:pPr>
        <w:pStyle w:val="EmailDiscussion2"/>
        <w:ind w:left="720" w:firstLine="0"/>
      </w:pPr>
      <w:r>
        <w:t>- The email discussion is until the next meeting.</w:t>
      </w:r>
    </w:p>
    <w:p w:rsidR="006335B3" w:rsidRDefault="006335B3" w:rsidP="006335B3">
      <w:pPr>
        <w:spacing w:before="60"/>
        <w:ind w:left="360" w:hanging="1259"/>
        <w:rPr>
          <w:noProof/>
        </w:rPr>
      </w:pPr>
    </w:p>
    <w:p w:rsidR="006335B3" w:rsidRDefault="006335B3" w:rsidP="006335B3">
      <w:pPr>
        <w:pStyle w:val="EmailDiscussion"/>
        <w:tabs>
          <w:tab w:val="clear" w:pos="1619"/>
          <w:tab w:val="num" w:pos="720"/>
        </w:tabs>
        <w:ind w:left="720"/>
        <w:rPr>
          <w:noProof/>
        </w:rPr>
      </w:pPr>
      <w:r>
        <w:rPr>
          <w:noProof/>
        </w:rPr>
        <w:t>Email discussion on running 36.321 CR for eMTC excluding EDT to capture the Rel-15 agreements [Intel]</w:t>
      </w:r>
    </w:p>
    <w:p w:rsidR="006335B3" w:rsidRDefault="006335B3" w:rsidP="006335B3">
      <w:pPr>
        <w:pStyle w:val="EmailDiscussion2"/>
        <w:ind w:left="720" w:firstLine="0"/>
      </w:pPr>
      <w:r>
        <w:t xml:space="preserve">- Intention: </w:t>
      </w:r>
      <w:r>
        <w:rPr>
          <w:noProof/>
        </w:rPr>
        <w:t>to progress the running 36.321 CR for eMTC excluding EDT to capture the Rel-15 agreements.</w:t>
      </w:r>
    </w:p>
    <w:p w:rsidR="006335B3" w:rsidRDefault="006335B3" w:rsidP="006335B3">
      <w:pPr>
        <w:pStyle w:val="EmailDiscussion2"/>
        <w:ind w:left="720" w:firstLine="0"/>
      </w:pPr>
      <w:r>
        <w:t>- The email discussion is until the next meeting.</w:t>
      </w:r>
    </w:p>
    <w:p w:rsidR="006335B3" w:rsidRDefault="006335B3" w:rsidP="006335B3">
      <w:pPr>
        <w:ind w:left="360"/>
      </w:pPr>
    </w:p>
    <w:p w:rsidR="006335B3" w:rsidRDefault="006335B3" w:rsidP="006335B3">
      <w:pPr>
        <w:pStyle w:val="EmailDiscussion"/>
        <w:tabs>
          <w:tab w:val="clear" w:pos="1619"/>
          <w:tab w:val="num" w:pos="720"/>
        </w:tabs>
        <w:ind w:left="720"/>
        <w:rPr>
          <w:noProof/>
        </w:rPr>
      </w:pPr>
      <w:r>
        <w:rPr>
          <w:noProof/>
        </w:rPr>
        <w:t>Email discussion on running 36.331 CR for eMTC and NB-IoT for EDT to capture the Rel-15 EDT agreements [Qualcomm]</w:t>
      </w:r>
    </w:p>
    <w:p w:rsidR="006335B3" w:rsidRDefault="006335B3" w:rsidP="006335B3">
      <w:pPr>
        <w:pStyle w:val="EmailDiscussion2"/>
        <w:ind w:left="720" w:firstLine="0"/>
      </w:pPr>
      <w:r>
        <w:t xml:space="preserve">- Intention: </w:t>
      </w:r>
      <w:r>
        <w:rPr>
          <w:noProof/>
        </w:rPr>
        <w:t>to progress the running 36.331 CR for eMTC and NB-IoT for EDT to capture the Rel-15 agreements.</w:t>
      </w:r>
    </w:p>
    <w:p w:rsidR="006335B3" w:rsidRDefault="006335B3" w:rsidP="006335B3">
      <w:pPr>
        <w:pStyle w:val="EmailDiscussion2"/>
        <w:ind w:left="720" w:firstLine="0"/>
      </w:pPr>
      <w:r>
        <w:t>- The email discussion is until the next meeting.</w:t>
      </w:r>
    </w:p>
    <w:p w:rsidR="006335B3" w:rsidRDefault="006335B3" w:rsidP="006335B3">
      <w:pPr>
        <w:ind w:left="360"/>
      </w:pPr>
    </w:p>
    <w:p w:rsidR="006335B3" w:rsidRDefault="006335B3" w:rsidP="006335B3">
      <w:pPr>
        <w:pStyle w:val="EmailDiscussion"/>
        <w:tabs>
          <w:tab w:val="clear" w:pos="1619"/>
          <w:tab w:val="num" w:pos="720"/>
        </w:tabs>
        <w:ind w:left="720"/>
        <w:rPr>
          <w:noProof/>
        </w:rPr>
      </w:pPr>
      <w:r>
        <w:rPr>
          <w:noProof/>
        </w:rPr>
        <w:t>Email discussion on running 36.331 CR for eMTC excluding EDT to capture the Rel-15 agreements [Qualcomm]</w:t>
      </w:r>
    </w:p>
    <w:p w:rsidR="006335B3" w:rsidRDefault="006335B3" w:rsidP="006335B3">
      <w:pPr>
        <w:pStyle w:val="EmailDiscussion2"/>
        <w:ind w:left="720" w:firstLine="0"/>
      </w:pPr>
      <w:r>
        <w:t xml:space="preserve">- Intention: </w:t>
      </w:r>
      <w:r>
        <w:rPr>
          <w:noProof/>
        </w:rPr>
        <w:t>to progress the running 36.331 CR for eMTC excluding EDT to capture the Rel-15 agreements.</w:t>
      </w:r>
    </w:p>
    <w:p w:rsidR="006335B3" w:rsidRDefault="006335B3" w:rsidP="006335B3">
      <w:pPr>
        <w:pStyle w:val="EmailDiscussion2"/>
        <w:ind w:left="720" w:firstLine="0"/>
      </w:pPr>
      <w:r>
        <w:t>- The email discussion is until the next meeting.</w:t>
      </w:r>
    </w:p>
    <w:p w:rsidR="006335B3" w:rsidRDefault="006335B3" w:rsidP="006335B3">
      <w:pPr>
        <w:ind w:left="360"/>
      </w:pPr>
    </w:p>
    <w:p w:rsidR="001F794B" w:rsidRDefault="001F794B" w:rsidP="001F794B">
      <w:pPr>
        <w:pStyle w:val="EmailDiscussion"/>
        <w:tabs>
          <w:tab w:val="clear" w:pos="1619"/>
          <w:tab w:val="num" w:pos="720"/>
        </w:tabs>
        <w:ind w:left="720"/>
        <w:rPr>
          <w:noProof/>
        </w:rPr>
      </w:pPr>
      <w:r>
        <w:rPr>
          <w:noProof/>
        </w:rPr>
        <w:t>Email discussion on RRC-MAC interaction in EDT [Ericsson]</w:t>
      </w:r>
    </w:p>
    <w:p w:rsidR="001F794B" w:rsidRDefault="001F794B" w:rsidP="001F794B">
      <w:pPr>
        <w:pStyle w:val="EmailDiscussion2"/>
        <w:ind w:left="720" w:firstLine="0"/>
      </w:pPr>
      <w:r>
        <w:t xml:space="preserve">- Intention: </w:t>
      </w:r>
      <w:r>
        <w:rPr>
          <w:noProof/>
        </w:rPr>
        <w:t>to progress the discussion and idebntify/address the open issues.</w:t>
      </w:r>
    </w:p>
    <w:p w:rsidR="001F794B" w:rsidRDefault="001F794B" w:rsidP="001F794B">
      <w:pPr>
        <w:pStyle w:val="EmailDiscussion2"/>
        <w:ind w:left="720" w:firstLine="0"/>
      </w:pPr>
      <w:r>
        <w:t>- The email discussion is until the next meeting.</w:t>
      </w:r>
    </w:p>
    <w:p w:rsidR="001F794B" w:rsidRDefault="001F794B" w:rsidP="001F794B">
      <w:pPr>
        <w:pStyle w:val="EmailDiscussion2"/>
        <w:ind w:left="720" w:firstLine="0"/>
      </w:pPr>
    </w:p>
    <w:p w:rsidR="006335B3" w:rsidRDefault="006335B3" w:rsidP="006335B3">
      <w:pPr>
        <w:spacing w:before="60"/>
        <w:ind w:left="2158" w:hanging="1259"/>
        <w:rPr>
          <w:noProof/>
          <w:color w:val="0000FF"/>
        </w:rPr>
      </w:pPr>
    </w:p>
    <w:p w:rsidR="00F5215C" w:rsidRDefault="00F5215C" w:rsidP="00F5215C">
      <w:pPr>
        <w:pStyle w:val="Heading2"/>
      </w:pPr>
      <w:r>
        <w:t>Summary</w:t>
      </w:r>
    </w:p>
    <w:p w:rsidR="00F5215C" w:rsidRPr="00790989" w:rsidRDefault="00F5215C" w:rsidP="00F5215C">
      <w:pPr>
        <w:pStyle w:val="Heading3"/>
        <w:rPr>
          <w:u w:val="single"/>
        </w:rPr>
      </w:pPr>
      <w:r w:rsidRPr="0029451F">
        <w:rPr>
          <w:sz w:val="24"/>
          <w:u w:val="single"/>
        </w:rPr>
        <w:t>List of comebacks</w:t>
      </w:r>
    </w:p>
    <w:p w:rsidR="00F5215C" w:rsidRDefault="00F5215C" w:rsidP="00F5215C"/>
    <w:p w:rsidR="00F5215C" w:rsidRPr="00790989" w:rsidRDefault="00F5215C" w:rsidP="00F5215C">
      <w:r>
        <w:t>None</w:t>
      </w:r>
    </w:p>
    <w:p w:rsidR="00F5215C" w:rsidRPr="00790989" w:rsidRDefault="00F5215C" w:rsidP="00F5215C">
      <w:pPr>
        <w:pStyle w:val="Heading3"/>
        <w:rPr>
          <w:u w:val="single"/>
        </w:rPr>
      </w:pPr>
      <w:r w:rsidRPr="0029451F">
        <w:rPr>
          <w:sz w:val="24"/>
          <w:u w:val="single"/>
        </w:rPr>
        <w:t>List of email discussions</w:t>
      </w:r>
    </w:p>
    <w:p w:rsidR="00F5215C" w:rsidRDefault="00F5215C" w:rsidP="00F5215C">
      <w:pPr>
        <w:pStyle w:val="Doc-text2"/>
        <w:tabs>
          <w:tab w:val="clear" w:pos="1622"/>
          <w:tab w:val="left" w:pos="1276"/>
        </w:tabs>
        <w:ind w:left="17" w:hanging="17"/>
      </w:pPr>
    </w:p>
    <w:p w:rsidR="00DC4576" w:rsidRDefault="00DC4576" w:rsidP="00DC4576">
      <w:pPr>
        <w:pStyle w:val="EmailDiscussion"/>
        <w:tabs>
          <w:tab w:val="clear" w:pos="1619"/>
          <w:tab w:val="num" w:pos="360"/>
        </w:tabs>
        <w:ind w:left="360"/>
        <w:rPr>
          <w:noProof/>
        </w:rPr>
      </w:pPr>
      <w:r>
        <w:rPr>
          <w:noProof/>
        </w:rPr>
        <w:t>Email discussion on running 36.300 CR for eMTC and NB-IoT for EDT to capture the Rel-15 EDT agreements [Huawei]</w:t>
      </w:r>
    </w:p>
    <w:p w:rsidR="00DC4576" w:rsidRDefault="00DC4576" w:rsidP="00DC4576">
      <w:pPr>
        <w:pStyle w:val="EmailDiscussion2"/>
        <w:ind w:left="360" w:firstLine="0"/>
      </w:pPr>
      <w:r>
        <w:t xml:space="preserve">- Intention: </w:t>
      </w:r>
      <w:r>
        <w:rPr>
          <w:noProof/>
        </w:rPr>
        <w:t>to progress the running 36.300 CR for eMTC and NB-IoT for EDT to capture the Rel-15 agreements.</w:t>
      </w:r>
    </w:p>
    <w:p w:rsidR="00DC4576" w:rsidRDefault="00DC4576" w:rsidP="00DC4576">
      <w:pPr>
        <w:pStyle w:val="EmailDiscussion2"/>
        <w:ind w:left="360" w:firstLine="0"/>
      </w:pPr>
      <w:r>
        <w:t>- The email discussion is until the next meeting.</w:t>
      </w:r>
    </w:p>
    <w:p w:rsidR="00DC4576" w:rsidRDefault="00DC4576" w:rsidP="00DC4576">
      <w:pPr>
        <w:pStyle w:val="EmailDiscussion2"/>
        <w:ind w:left="360" w:firstLine="0"/>
      </w:pPr>
    </w:p>
    <w:p w:rsidR="00DC4576" w:rsidRDefault="00DC4576" w:rsidP="00DC4576">
      <w:pPr>
        <w:pStyle w:val="EmailDiscussion"/>
        <w:tabs>
          <w:tab w:val="clear" w:pos="1619"/>
          <w:tab w:val="num" w:pos="360"/>
        </w:tabs>
        <w:ind w:left="360"/>
        <w:rPr>
          <w:noProof/>
        </w:rPr>
      </w:pPr>
      <w:r>
        <w:rPr>
          <w:noProof/>
        </w:rPr>
        <w:t>Email discussion on running 36.300 CR for eMTC excluding EDT to capture the Rel-15 agreements [Ericsson]</w:t>
      </w:r>
    </w:p>
    <w:p w:rsidR="00DC4576" w:rsidRDefault="00DC4576" w:rsidP="00DC4576">
      <w:pPr>
        <w:pStyle w:val="EmailDiscussion2"/>
        <w:ind w:left="360" w:firstLine="0"/>
      </w:pPr>
      <w:r>
        <w:t xml:space="preserve">- Intention: </w:t>
      </w:r>
      <w:r>
        <w:rPr>
          <w:noProof/>
        </w:rPr>
        <w:t>to progress the running 36.300 CR for eMTC excluding EDT to capture the Rel-15 agreements.</w:t>
      </w:r>
    </w:p>
    <w:p w:rsidR="00DC4576" w:rsidRDefault="00DC4576" w:rsidP="00DC4576">
      <w:pPr>
        <w:pStyle w:val="EmailDiscussion2"/>
        <w:ind w:left="360" w:firstLine="0"/>
      </w:pPr>
      <w:r>
        <w:t>- The email discussion is until the next meeting.</w:t>
      </w:r>
    </w:p>
    <w:p w:rsidR="00DC4576" w:rsidRDefault="00DC4576" w:rsidP="00DC4576">
      <w:pPr>
        <w:pStyle w:val="EmailDiscussion2"/>
        <w:ind w:left="360" w:firstLine="0"/>
      </w:pPr>
    </w:p>
    <w:p w:rsidR="00DC4576" w:rsidRDefault="00DC4576" w:rsidP="00DC4576">
      <w:pPr>
        <w:pStyle w:val="EmailDiscussion"/>
        <w:tabs>
          <w:tab w:val="clear" w:pos="1619"/>
          <w:tab w:val="num" w:pos="360"/>
        </w:tabs>
        <w:ind w:left="360"/>
        <w:rPr>
          <w:noProof/>
        </w:rPr>
      </w:pPr>
      <w:r>
        <w:rPr>
          <w:noProof/>
        </w:rPr>
        <w:t>Email discussion on running 36.304 CR for eMTC to capture the Rel-15 agreements [ZTE]</w:t>
      </w:r>
    </w:p>
    <w:p w:rsidR="00DC4576" w:rsidRDefault="00DC4576" w:rsidP="00DC4576">
      <w:pPr>
        <w:pStyle w:val="EmailDiscussion2"/>
        <w:ind w:left="360" w:firstLine="0"/>
      </w:pPr>
      <w:r>
        <w:t xml:space="preserve">- Intention: </w:t>
      </w:r>
      <w:r>
        <w:rPr>
          <w:noProof/>
        </w:rPr>
        <w:t>to progress the running 36.304 CR for eMTC to capture the Rel-15 agreements.</w:t>
      </w:r>
    </w:p>
    <w:p w:rsidR="00DC4576" w:rsidRDefault="00DC4576" w:rsidP="00DC4576">
      <w:pPr>
        <w:pStyle w:val="EmailDiscussion2"/>
        <w:ind w:left="360" w:firstLine="0"/>
      </w:pPr>
      <w:r>
        <w:t>- The email discussion is until the next meeting.</w:t>
      </w:r>
    </w:p>
    <w:p w:rsidR="00DC4576" w:rsidRDefault="00DC4576" w:rsidP="00DC4576">
      <w:pPr>
        <w:pStyle w:val="EmailDiscussion2"/>
        <w:ind w:left="360" w:firstLine="0"/>
      </w:pPr>
    </w:p>
    <w:p w:rsidR="00DC4576" w:rsidRDefault="00DC4576" w:rsidP="00DC4576">
      <w:pPr>
        <w:pStyle w:val="EmailDiscussion"/>
        <w:tabs>
          <w:tab w:val="clear" w:pos="1619"/>
          <w:tab w:val="num" w:pos="360"/>
        </w:tabs>
        <w:ind w:left="360"/>
        <w:rPr>
          <w:noProof/>
        </w:rPr>
      </w:pPr>
      <w:r>
        <w:rPr>
          <w:noProof/>
        </w:rPr>
        <w:t>Email discussion on running 36.306 CR for eMTC to capture the Rel-15 agreements [Qualcomm]</w:t>
      </w:r>
    </w:p>
    <w:p w:rsidR="00DC4576" w:rsidRDefault="00DC4576" w:rsidP="00DC4576">
      <w:pPr>
        <w:pStyle w:val="EmailDiscussion2"/>
        <w:ind w:left="360" w:firstLine="0"/>
      </w:pPr>
      <w:r>
        <w:t xml:space="preserve">- Intention: </w:t>
      </w:r>
      <w:r>
        <w:rPr>
          <w:noProof/>
        </w:rPr>
        <w:t>to progress the running 36.300 CR for eMTC to capture the Rel-15 agreements.</w:t>
      </w:r>
    </w:p>
    <w:p w:rsidR="00DC4576" w:rsidRDefault="00DC4576" w:rsidP="00DC4576">
      <w:pPr>
        <w:pStyle w:val="EmailDiscussion2"/>
        <w:ind w:left="360" w:firstLine="0"/>
      </w:pPr>
      <w:r>
        <w:t>- The email discussion is until the next meeting.</w:t>
      </w:r>
    </w:p>
    <w:p w:rsidR="00DC4576" w:rsidRDefault="00DC4576" w:rsidP="00DC4576">
      <w:pPr>
        <w:pStyle w:val="EmailDiscussion2"/>
        <w:ind w:left="360" w:firstLine="0"/>
      </w:pPr>
    </w:p>
    <w:p w:rsidR="00DC4576" w:rsidRDefault="00DC4576" w:rsidP="00DC4576">
      <w:pPr>
        <w:pStyle w:val="EmailDiscussion"/>
        <w:tabs>
          <w:tab w:val="clear" w:pos="1619"/>
          <w:tab w:val="num" w:pos="360"/>
        </w:tabs>
        <w:ind w:left="360"/>
        <w:rPr>
          <w:noProof/>
        </w:rPr>
      </w:pPr>
      <w:r>
        <w:rPr>
          <w:noProof/>
        </w:rPr>
        <w:t>Email discussion on running 36.321 CR for eMTC and NB-IoT for EDT to capture the Rel-15 EDT agreements [Intel]</w:t>
      </w:r>
    </w:p>
    <w:p w:rsidR="00DC4576" w:rsidRDefault="00DC4576" w:rsidP="00DC4576">
      <w:pPr>
        <w:pStyle w:val="EmailDiscussion2"/>
        <w:ind w:left="360" w:firstLine="0"/>
      </w:pPr>
      <w:r>
        <w:t xml:space="preserve">- Intention: </w:t>
      </w:r>
      <w:r>
        <w:rPr>
          <w:noProof/>
        </w:rPr>
        <w:t>to progress the running 36.321 CR for eMTC and NB-IoT for EDT to capture the Rel-15 agreements.</w:t>
      </w:r>
    </w:p>
    <w:p w:rsidR="00DC4576" w:rsidRDefault="00DC4576" w:rsidP="00DC4576">
      <w:pPr>
        <w:pStyle w:val="EmailDiscussion2"/>
        <w:ind w:left="360" w:firstLine="0"/>
      </w:pPr>
      <w:r>
        <w:t>- The email discussion is until the next meeting.</w:t>
      </w:r>
    </w:p>
    <w:p w:rsidR="00DC4576" w:rsidRDefault="00DC4576" w:rsidP="00DC4576">
      <w:pPr>
        <w:spacing w:before="60"/>
        <w:ind w:hanging="1259"/>
        <w:rPr>
          <w:noProof/>
        </w:rPr>
      </w:pPr>
    </w:p>
    <w:p w:rsidR="00DC4576" w:rsidRDefault="00DC4576" w:rsidP="00DC4576">
      <w:pPr>
        <w:pStyle w:val="EmailDiscussion"/>
        <w:tabs>
          <w:tab w:val="clear" w:pos="1619"/>
          <w:tab w:val="num" w:pos="360"/>
        </w:tabs>
        <w:ind w:left="360"/>
        <w:rPr>
          <w:noProof/>
        </w:rPr>
      </w:pPr>
      <w:r>
        <w:rPr>
          <w:noProof/>
        </w:rPr>
        <w:t>Email discussion on running 36.321 CR for eMTC excluding EDT to capture the Rel-15 agreements [Intel]</w:t>
      </w:r>
    </w:p>
    <w:p w:rsidR="00DC4576" w:rsidRDefault="00DC4576" w:rsidP="00DC4576">
      <w:pPr>
        <w:pStyle w:val="EmailDiscussion2"/>
        <w:ind w:left="360" w:firstLine="0"/>
      </w:pPr>
      <w:r>
        <w:t xml:space="preserve">- Intention: </w:t>
      </w:r>
      <w:r>
        <w:rPr>
          <w:noProof/>
        </w:rPr>
        <w:t>to progress the running 36.321 CR for eMTC excluding EDT to capture the Rel-15 agreements.</w:t>
      </w:r>
    </w:p>
    <w:p w:rsidR="00DC4576" w:rsidRDefault="00DC4576" w:rsidP="00DC4576">
      <w:pPr>
        <w:pStyle w:val="EmailDiscussion2"/>
        <w:ind w:left="360" w:firstLine="0"/>
      </w:pPr>
      <w:r>
        <w:t>- The email discussion is until the next meeting.</w:t>
      </w:r>
    </w:p>
    <w:p w:rsidR="00DC4576" w:rsidRDefault="00DC4576" w:rsidP="00DC4576"/>
    <w:p w:rsidR="00DC4576" w:rsidRDefault="00DC4576" w:rsidP="00DC4576">
      <w:pPr>
        <w:pStyle w:val="EmailDiscussion"/>
        <w:tabs>
          <w:tab w:val="clear" w:pos="1619"/>
          <w:tab w:val="num" w:pos="360"/>
        </w:tabs>
        <w:ind w:left="360"/>
        <w:rPr>
          <w:noProof/>
        </w:rPr>
      </w:pPr>
      <w:r>
        <w:rPr>
          <w:noProof/>
        </w:rPr>
        <w:t>Email discussion on running 36.331 CR for eMTC and NB-IoT for EDT to capture the Rel-15 EDT agreements [Qualcomm]</w:t>
      </w:r>
    </w:p>
    <w:p w:rsidR="00DC4576" w:rsidRDefault="00DC4576" w:rsidP="00DC4576">
      <w:pPr>
        <w:pStyle w:val="EmailDiscussion2"/>
        <w:ind w:left="360" w:firstLine="0"/>
      </w:pPr>
      <w:r>
        <w:t xml:space="preserve">- Intention: </w:t>
      </w:r>
      <w:r>
        <w:rPr>
          <w:noProof/>
        </w:rPr>
        <w:t>to progress the running 36.331 CR for eMTC and NB-IoT for EDT to capture the Rel-15 agreements.</w:t>
      </w:r>
    </w:p>
    <w:p w:rsidR="00DC4576" w:rsidRDefault="00DC4576" w:rsidP="00DC4576">
      <w:pPr>
        <w:pStyle w:val="EmailDiscussion2"/>
        <w:ind w:left="360" w:firstLine="0"/>
      </w:pPr>
      <w:r>
        <w:t>- The email discussion is until the next meeting.</w:t>
      </w:r>
    </w:p>
    <w:p w:rsidR="00DC4576" w:rsidRDefault="00DC4576" w:rsidP="00DC4576"/>
    <w:p w:rsidR="00DC4576" w:rsidRDefault="00DC4576" w:rsidP="00DC4576">
      <w:pPr>
        <w:pStyle w:val="EmailDiscussion"/>
        <w:tabs>
          <w:tab w:val="clear" w:pos="1619"/>
          <w:tab w:val="num" w:pos="360"/>
        </w:tabs>
        <w:ind w:left="360"/>
        <w:rPr>
          <w:noProof/>
        </w:rPr>
      </w:pPr>
      <w:r>
        <w:rPr>
          <w:noProof/>
        </w:rPr>
        <w:t>Email discussion on running 36.331 CR for eMTC excluding EDT to capture the Rel-15 agreements [Qualcomm]</w:t>
      </w:r>
    </w:p>
    <w:p w:rsidR="00DC4576" w:rsidRDefault="00DC4576" w:rsidP="00DC4576">
      <w:pPr>
        <w:pStyle w:val="EmailDiscussion2"/>
        <w:ind w:left="360" w:firstLine="0"/>
      </w:pPr>
      <w:r>
        <w:t xml:space="preserve">- Intention: </w:t>
      </w:r>
      <w:r>
        <w:rPr>
          <w:noProof/>
        </w:rPr>
        <w:t>to progress the running 36.331 CR for eMTC excluding EDT to capture the Rel-15 agreements.</w:t>
      </w:r>
    </w:p>
    <w:p w:rsidR="00DC4576" w:rsidRDefault="00DC4576" w:rsidP="00DC4576">
      <w:pPr>
        <w:pStyle w:val="EmailDiscussion2"/>
        <w:ind w:left="360" w:firstLine="0"/>
      </w:pPr>
      <w:r>
        <w:t>- The email discussion is until the next meeting.</w:t>
      </w:r>
    </w:p>
    <w:p w:rsidR="00DC4576" w:rsidRDefault="00DC4576" w:rsidP="00DC4576"/>
    <w:p w:rsidR="00DC4576" w:rsidRDefault="00DC4576" w:rsidP="00DC4576">
      <w:pPr>
        <w:pStyle w:val="EmailDiscussion"/>
        <w:tabs>
          <w:tab w:val="clear" w:pos="1619"/>
          <w:tab w:val="num" w:pos="360"/>
        </w:tabs>
        <w:ind w:left="360"/>
        <w:rPr>
          <w:noProof/>
        </w:rPr>
      </w:pPr>
      <w:r>
        <w:rPr>
          <w:noProof/>
        </w:rPr>
        <w:t>Email discussion on RRC-MAC interaction in EDT [Ericsson]</w:t>
      </w:r>
    </w:p>
    <w:p w:rsidR="00DC4576" w:rsidRDefault="00DC4576" w:rsidP="00DC4576">
      <w:pPr>
        <w:pStyle w:val="EmailDiscussion2"/>
        <w:ind w:left="360" w:firstLine="0"/>
      </w:pPr>
      <w:r>
        <w:t xml:space="preserve">- Intention: </w:t>
      </w:r>
      <w:r>
        <w:rPr>
          <w:noProof/>
        </w:rPr>
        <w:t>to progress the discussion and idebntify/address the open issues.</w:t>
      </w:r>
    </w:p>
    <w:p w:rsidR="00DC4576" w:rsidRDefault="00DC4576" w:rsidP="00DC4576">
      <w:pPr>
        <w:pStyle w:val="EmailDiscussion2"/>
        <w:ind w:left="360" w:firstLine="0"/>
      </w:pPr>
      <w:r>
        <w:t>- The email discussion is until the next meeting.</w:t>
      </w:r>
    </w:p>
    <w:p w:rsidR="00DC4576" w:rsidRDefault="00DC4576" w:rsidP="00DC4576">
      <w:pPr>
        <w:pStyle w:val="EmailDiscussion2"/>
        <w:ind w:left="360" w:firstLine="0"/>
      </w:pPr>
    </w:p>
    <w:p w:rsidR="002A72C0" w:rsidRDefault="002A72C0" w:rsidP="002A72C0">
      <w:pPr>
        <w:pStyle w:val="EmailDiscussion"/>
        <w:tabs>
          <w:tab w:val="clear" w:pos="1619"/>
          <w:tab w:val="num" w:pos="360"/>
        </w:tabs>
        <w:ind w:left="360"/>
        <w:rPr>
          <w:noProof/>
        </w:rPr>
      </w:pPr>
      <w:r>
        <w:rPr>
          <w:noProof/>
        </w:rPr>
        <w:t>Email discussion on a</w:t>
      </w:r>
      <w:r w:rsidRPr="00CD3FA7">
        <w:rPr>
          <w:noProof/>
        </w:rPr>
        <w:t xml:space="preserve">ccess/load control of idle mode UEs </w:t>
      </w:r>
      <w:r>
        <w:rPr>
          <w:noProof/>
        </w:rPr>
        <w:t>[ZTE]</w:t>
      </w:r>
    </w:p>
    <w:p w:rsidR="002A72C0" w:rsidRDefault="002A72C0" w:rsidP="002A72C0">
      <w:pPr>
        <w:pStyle w:val="EmailDiscussion2"/>
        <w:ind w:left="0" w:firstLine="0"/>
      </w:pPr>
      <w:r>
        <w:lastRenderedPageBreak/>
        <w:t>- Intention: To discuss the need and identify/address the open issues for the proposed solutions.</w:t>
      </w:r>
    </w:p>
    <w:p w:rsidR="002A72C0" w:rsidRDefault="002A72C0" w:rsidP="002A72C0">
      <w:pPr>
        <w:pStyle w:val="EmailDiscussion2"/>
        <w:ind w:left="0" w:firstLine="0"/>
      </w:pPr>
      <w:r>
        <w:t>- Email discussion to be concluded until the next meeting.</w:t>
      </w:r>
    </w:p>
    <w:p w:rsidR="002A72C0" w:rsidRDefault="002A72C0" w:rsidP="002A72C0"/>
    <w:p w:rsidR="00F5215C" w:rsidRPr="00953409" w:rsidRDefault="00F5215C" w:rsidP="00DC4576">
      <w:pPr>
        <w:pStyle w:val="Doc-text2"/>
        <w:ind w:left="0" w:firstLine="0"/>
      </w:pPr>
    </w:p>
    <w:p w:rsidR="00F5215C" w:rsidRDefault="00F5215C" w:rsidP="00F5215C">
      <w:pPr>
        <w:pStyle w:val="Doc-text2"/>
        <w:tabs>
          <w:tab w:val="clear" w:pos="1622"/>
          <w:tab w:val="left" w:pos="1276"/>
        </w:tabs>
        <w:ind w:left="17" w:hanging="17"/>
      </w:pPr>
    </w:p>
    <w:p w:rsidR="00F5215C" w:rsidRDefault="00F5215C" w:rsidP="00F5215C">
      <w:pPr>
        <w:rPr>
          <w:sz w:val="26"/>
          <w:szCs w:val="26"/>
          <w:u w:val="single"/>
        </w:rPr>
      </w:pPr>
      <w:r w:rsidRPr="0029451F">
        <w:rPr>
          <w:sz w:val="24"/>
          <w:szCs w:val="26"/>
          <w:u w:val="single"/>
        </w:rPr>
        <w:t>LS out</w:t>
      </w:r>
    </w:p>
    <w:p w:rsidR="00F5215C" w:rsidRDefault="00F5215C" w:rsidP="00F5215C">
      <w:pPr>
        <w:rPr>
          <w:sz w:val="26"/>
          <w:szCs w:val="26"/>
          <w:u w:val="single"/>
        </w:rPr>
      </w:pPr>
    </w:p>
    <w:p w:rsidR="00F5215C" w:rsidRDefault="0037227B" w:rsidP="00F5215C">
      <w:hyperlink r:id="rId144" w:history="1">
        <w:r w:rsidR="00F5215C" w:rsidRPr="00C15890">
          <w:rPr>
            <w:rStyle w:val="Hyperlink"/>
            <w:rFonts w:eastAsia="Times New Roman"/>
            <w:noProof/>
            <w:szCs w:val="20"/>
          </w:rPr>
          <w:t>R2-180</w:t>
        </w:r>
        <w:r w:rsidR="002A72C0">
          <w:rPr>
            <w:rStyle w:val="Hyperlink"/>
            <w:rFonts w:eastAsia="Times New Roman"/>
            <w:noProof/>
            <w:szCs w:val="20"/>
          </w:rPr>
          <w:t>6285</w:t>
        </w:r>
      </w:hyperlink>
      <w:r w:rsidR="00F5215C">
        <w:rPr>
          <w:noProof/>
        </w:rPr>
        <w:tab/>
      </w:r>
      <w:r w:rsidR="002A72C0" w:rsidRPr="00460899">
        <w:t>LS on security keys for generation of shortResumeMAC-I for UP EDT</w:t>
      </w:r>
      <w:r w:rsidR="00F5215C">
        <w:rPr>
          <w:noProof/>
        </w:rPr>
        <w:tab/>
      </w:r>
      <w:r w:rsidR="002A72C0">
        <w:rPr>
          <w:noProof/>
        </w:rPr>
        <w:t xml:space="preserve">Qualcomm  </w:t>
      </w:r>
      <w:r w:rsidR="00F5215C">
        <w:rPr>
          <w:noProof/>
        </w:rPr>
        <w:t>To:</w:t>
      </w:r>
      <w:r w:rsidR="002A72C0">
        <w:rPr>
          <w:noProof/>
        </w:rPr>
        <w:t>SA3</w:t>
      </w:r>
    </w:p>
    <w:p w:rsidR="00F5215C" w:rsidRPr="00D075EB" w:rsidRDefault="0037227B" w:rsidP="00F5215C">
      <w:pPr>
        <w:widowControl w:val="0"/>
        <w:tabs>
          <w:tab w:val="left" w:pos="720"/>
        </w:tabs>
        <w:spacing w:before="240" w:after="60"/>
        <w:outlineLvl w:val="1"/>
        <w:rPr>
          <w:rFonts w:cs="Arial"/>
          <w:b/>
          <w:bCs/>
          <w:iCs/>
          <w:sz w:val="28"/>
          <w:szCs w:val="28"/>
        </w:rPr>
      </w:pPr>
      <w:hyperlink r:id="rId145" w:history="1">
        <w:r w:rsidR="00F5215C" w:rsidRPr="00D054D4">
          <w:rPr>
            <w:rStyle w:val="Hyperlink"/>
            <w:rFonts w:cs="Arial"/>
            <w:bCs/>
          </w:rPr>
          <w:t>R2-180</w:t>
        </w:r>
        <w:r w:rsidR="002A72C0">
          <w:rPr>
            <w:rStyle w:val="Hyperlink"/>
            <w:rFonts w:cs="Arial"/>
            <w:bCs/>
          </w:rPr>
          <w:t>6286</w:t>
        </w:r>
      </w:hyperlink>
      <w:r w:rsidR="00F5215C">
        <w:rPr>
          <w:rFonts w:cs="Arial"/>
          <w:bCs/>
        </w:rPr>
        <w:tab/>
      </w:r>
      <w:r w:rsidR="002A72C0" w:rsidRPr="00BE01EE">
        <w:t>Reply LS on signalling CRS muting information for Rel-15 MTC UE</w:t>
      </w:r>
      <w:r w:rsidR="00F5215C">
        <w:rPr>
          <w:rFonts w:cs="Arial"/>
          <w:bCs/>
        </w:rPr>
        <w:tab/>
      </w:r>
      <w:r w:rsidR="002A72C0">
        <w:rPr>
          <w:rFonts w:cs="Arial"/>
          <w:bCs/>
        </w:rPr>
        <w:t xml:space="preserve">Ericsson   </w:t>
      </w:r>
      <w:r w:rsidR="00F5215C">
        <w:rPr>
          <w:rFonts w:cs="Arial"/>
          <w:bCs/>
        </w:rPr>
        <w:t>To: RAN</w:t>
      </w:r>
      <w:r w:rsidR="002A72C0">
        <w:rPr>
          <w:rFonts w:cs="Arial"/>
          <w:bCs/>
        </w:rPr>
        <w:t>4</w:t>
      </w:r>
    </w:p>
    <w:p w:rsidR="00F5215C" w:rsidRDefault="00F5215C" w:rsidP="0020426E"/>
    <w:sectPr w:rsidR="00F5215C" w:rsidSect="0069788A">
      <w:footerReference w:type="default" r:id="rId146"/>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227B" w:rsidRDefault="0037227B">
      <w:pPr>
        <w:spacing w:before="0"/>
      </w:pPr>
      <w:r>
        <w:separator/>
      </w:r>
    </w:p>
  </w:endnote>
  <w:endnote w:type="continuationSeparator" w:id="0">
    <w:p w:rsidR="0037227B" w:rsidRDefault="0037227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A44" w:rsidRDefault="00C54A44" w:rsidP="0069788A">
    <w:pPr>
      <w:pStyle w:val="Footer"/>
      <w:jc w:val="center"/>
    </w:pPr>
    <w:r>
      <w:rPr>
        <w:rStyle w:val="PageNumber"/>
      </w:rPr>
      <w:fldChar w:fldCharType="begin"/>
    </w:r>
    <w:r>
      <w:rPr>
        <w:rStyle w:val="PageNumber"/>
      </w:rPr>
      <w:instrText xml:space="preserve"> PAGE </w:instrText>
    </w:r>
    <w:r>
      <w:rPr>
        <w:rStyle w:val="PageNumber"/>
      </w:rPr>
      <w:fldChar w:fldCharType="separate"/>
    </w:r>
    <w:r w:rsidR="00D26F09">
      <w:rPr>
        <w:rStyle w:val="PageNumber"/>
        <w:noProof/>
      </w:rPr>
      <w:t>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26F09">
      <w:rPr>
        <w:rStyle w:val="PageNumber"/>
        <w:noProof/>
      </w:rPr>
      <w:t>27</w:t>
    </w:r>
    <w:r>
      <w:rPr>
        <w:rStyle w:val="PageNumber"/>
      </w:rPr>
      <w:fldChar w:fldCharType="end"/>
    </w:r>
  </w:p>
  <w:p w:rsidR="00C54A44" w:rsidRDefault="00C54A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227B" w:rsidRDefault="0037227B">
      <w:pPr>
        <w:spacing w:before="0"/>
      </w:pPr>
      <w:r>
        <w:separator/>
      </w:r>
    </w:p>
  </w:footnote>
  <w:footnote w:type="continuationSeparator" w:id="0">
    <w:p w:rsidR="0037227B" w:rsidRDefault="0037227B">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65E6E6C"/>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8E73726"/>
    <w:multiLevelType w:val="hybridMultilevel"/>
    <w:tmpl w:val="B8702324"/>
    <w:lvl w:ilvl="0" w:tplc="BB0404BC">
      <w:start w:val="16"/>
      <w:numFmt w:val="bullet"/>
      <w:lvlText w:val="-"/>
      <w:lvlJc w:val="left"/>
      <w:pPr>
        <w:ind w:left="1619" w:hanging="360"/>
      </w:pPr>
      <w:rPr>
        <w:rFonts w:ascii="Arial" w:eastAsia="SimSu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1A9E67B0"/>
    <w:multiLevelType w:val="hybridMultilevel"/>
    <w:tmpl w:val="482E8E86"/>
    <w:lvl w:ilvl="0" w:tplc="5E26548E">
      <w:numFmt w:val="bullet"/>
      <w:lvlText w:val="-"/>
      <w:lvlJc w:val="left"/>
      <w:pPr>
        <w:ind w:left="1982" w:hanging="360"/>
      </w:pPr>
      <w:rPr>
        <w:rFonts w:ascii="Arial" w:eastAsia="MS Mincho" w:hAnsi="Arial" w:cs="Arial" w:hint="default"/>
      </w:rPr>
    </w:lvl>
    <w:lvl w:ilvl="1" w:tplc="04090003">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D431C1"/>
    <w:multiLevelType w:val="hybridMultilevel"/>
    <w:tmpl w:val="016E339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15:restartNumberingAfterBreak="0">
    <w:nsid w:val="280E4CC8"/>
    <w:multiLevelType w:val="hybridMultilevel"/>
    <w:tmpl w:val="1EFCF4FC"/>
    <w:lvl w:ilvl="0" w:tplc="BB0404BC">
      <w:start w:val="16"/>
      <w:numFmt w:val="bullet"/>
      <w:lvlText w:val="-"/>
      <w:lvlJc w:val="left"/>
      <w:pPr>
        <w:ind w:left="1800" w:hanging="360"/>
      </w:pPr>
      <w:rPr>
        <w:rFonts w:ascii="Arial" w:eastAsia="SimSu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3EE63AC8"/>
    <w:multiLevelType w:val="hybridMultilevel"/>
    <w:tmpl w:val="9106414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40496E86"/>
    <w:multiLevelType w:val="hybridMultilevel"/>
    <w:tmpl w:val="A70C14C0"/>
    <w:lvl w:ilvl="0" w:tplc="BB0404BC">
      <w:start w:val="16"/>
      <w:numFmt w:val="bullet"/>
      <w:lvlText w:val="-"/>
      <w:lvlJc w:val="left"/>
      <w:pPr>
        <w:ind w:left="1619" w:hanging="360"/>
      </w:pPr>
      <w:rPr>
        <w:rFonts w:ascii="Arial" w:eastAsia="SimSu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4B1D6EF1"/>
    <w:multiLevelType w:val="hybridMultilevel"/>
    <w:tmpl w:val="A710895E"/>
    <w:lvl w:ilvl="0" w:tplc="73E82B8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510E4AD8"/>
    <w:multiLevelType w:val="hybridMultilevel"/>
    <w:tmpl w:val="22FA5250"/>
    <w:lvl w:ilvl="0" w:tplc="BB0404BC">
      <w:start w:val="16"/>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51903B08"/>
    <w:multiLevelType w:val="hybridMultilevel"/>
    <w:tmpl w:val="54C45EF8"/>
    <w:lvl w:ilvl="0" w:tplc="5E26548E">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66051"/>
    <w:multiLevelType w:val="hybridMultilevel"/>
    <w:tmpl w:val="462ECF72"/>
    <w:lvl w:ilvl="0" w:tplc="BB0404BC">
      <w:start w:val="16"/>
      <w:numFmt w:val="bullet"/>
      <w:lvlText w:val="-"/>
      <w:lvlJc w:val="left"/>
      <w:pPr>
        <w:ind w:left="1800" w:hanging="360"/>
      </w:pPr>
      <w:rPr>
        <w:rFonts w:ascii="Arial" w:eastAsia="SimSu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5A72FB3"/>
    <w:multiLevelType w:val="hybridMultilevel"/>
    <w:tmpl w:val="41B89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D12FB5"/>
    <w:multiLevelType w:val="hybridMultilevel"/>
    <w:tmpl w:val="13004178"/>
    <w:lvl w:ilvl="0" w:tplc="FC0AB7B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150908"/>
    <w:multiLevelType w:val="hybridMultilevel"/>
    <w:tmpl w:val="F126057E"/>
    <w:lvl w:ilvl="0" w:tplc="3962B4BA">
      <w:numFmt w:val="bullet"/>
      <w:lvlText w:val="-"/>
      <w:lvlJc w:val="left"/>
      <w:pPr>
        <w:ind w:left="413" w:hanging="360"/>
      </w:pPr>
      <w:rPr>
        <w:rFonts w:ascii="Arial" w:eastAsia="MS Mincho" w:hAnsi="Arial" w:cs="Arial"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21" w15:restartNumberingAfterBreak="0">
    <w:nsid w:val="69442A48"/>
    <w:multiLevelType w:val="hybridMultilevel"/>
    <w:tmpl w:val="84566350"/>
    <w:lvl w:ilvl="0" w:tplc="5E26548E">
      <w:numFmt w:val="bullet"/>
      <w:lvlText w:val="-"/>
      <w:lvlJc w:val="left"/>
      <w:pPr>
        <w:ind w:left="1619"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073621"/>
    <w:multiLevelType w:val="hybridMultilevel"/>
    <w:tmpl w:val="23CA7184"/>
    <w:lvl w:ilvl="0" w:tplc="2262518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6F5F5003"/>
    <w:multiLevelType w:val="hybridMultilevel"/>
    <w:tmpl w:val="BFB6521E"/>
    <w:lvl w:ilvl="0" w:tplc="BB0404BC">
      <w:start w:val="16"/>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4A067D"/>
    <w:multiLevelType w:val="hybridMultilevel"/>
    <w:tmpl w:val="8C729B16"/>
    <w:lvl w:ilvl="0" w:tplc="2342EA78">
      <w:numFmt w:val="bullet"/>
      <w:lvlText w:val="-"/>
      <w:lvlJc w:val="left"/>
      <w:pPr>
        <w:ind w:left="548" w:hanging="360"/>
      </w:pPr>
      <w:rPr>
        <w:rFonts w:ascii="Arial" w:eastAsia="MS Mincho" w:hAnsi="Arial" w:cs="Arial" w:hint="default"/>
      </w:rPr>
    </w:lvl>
    <w:lvl w:ilvl="1" w:tplc="04090003" w:tentative="1">
      <w:start w:val="1"/>
      <w:numFmt w:val="bullet"/>
      <w:lvlText w:val="o"/>
      <w:lvlJc w:val="left"/>
      <w:pPr>
        <w:ind w:left="1268" w:hanging="360"/>
      </w:pPr>
      <w:rPr>
        <w:rFonts w:ascii="Courier New" w:hAnsi="Courier New" w:cs="Courier New" w:hint="default"/>
      </w:rPr>
    </w:lvl>
    <w:lvl w:ilvl="2" w:tplc="04090005" w:tentative="1">
      <w:start w:val="1"/>
      <w:numFmt w:val="bullet"/>
      <w:lvlText w:val=""/>
      <w:lvlJc w:val="left"/>
      <w:pPr>
        <w:ind w:left="1988" w:hanging="360"/>
      </w:pPr>
      <w:rPr>
        <w:rFonts w:ascii="Wingdings" w:hAnsi="Wingdings" w:hint="default"/>
      </w:rPr>
    </w:lvl>
    <w:lvl w:ilvl="3" w:tplc="04090001" w:tentative="1">
      <w:start w:val="1"/>
      <w:numFmt w:val="bullet"/>
      <w:lvlText w:val=""/>
      <w:lvlJc w:val="left"/>
      <w:pPr>
        <w:ind w:left="2708" w:hanging="360"/>
      </w:pPr>
      <w:rPr>
        <w:rFonts w:ascii="Symbol" w:hAnsi="Symbol" w:hint="default"/>
      </w:rPr>
    </w:lvl>
    <w:lvl w:ilvl="4" w:tplc="04090003" w:tentative="1">
      <w:start w:val="1"/>
      <w:numFmt w:val="bullet"/>
      <w:lvlText w:val="o"/>
      <w:lvlJc w:val="left"/>
      <w:pPr>
        <w:ind w:left="3428" w:hanging="360"/>
      </w:pPr>
      <w:rPr>
        <w:rFonts w:ascii="Courier New" w:hAnsi="Courier New" w:cs="Courier New" w:hint="default"/>
      </w:rPr>
    </w:lvl>
    <w:lvl w:ilvl="5" w:tplc="04090005" w:tentative="1">
      <w:start w:val="1"/>
      <w:numFmt w:val="bullet"/>
      <w:lvlText w:val=""/>
      <w:lvlJc w:val="left"/>
      <w:pPr>
        <w:ind w:left="4148" w:hanging="360"/>
      </w:pPr>
      <w:rPr>
        <w:rFonts w:ascii="Wingdings" w:hAnsi="Wingdings" w:hint="default"/>
      </w:rPr>
    </w:lvl>
    <w:lvl w:ilvl="6" w:tplc="04090001" w:tentative="1">
      <w:start w:val="1"/>
      <w:numFmt w:val="bullet"/>
      <w:lvlText w:val=""/>
      <w:lvlJc w:val="left"/>
      <w:pPr>
        <w:ind w:left="4868" w:hanging="360"/>
      </w:pPr>
      <w:rPr>
        <w:rFonts w:ascii="Symbol" w:hAnsi="Symbol" w:hint="default"/>
      </w:rPr>
    </w:lvl>
    <w:lvl w:ilvl="7" w:tplc="04090003" w:tentative="1">
      <w:start w:val="1"/>
      <w:numFmt w:val="bullet"/>
      <w:lvlText w:val="o"/>
      <w:lvlJc w:val="left"/>
      <w:pPr>
        <w:ind w:left="5588" w:hanging="360"/>
      </w:pPr>
      <w:rPr>
        <w:rFonts w:ascii="Courier New" w:hAnsi="Courier New" w:cs="Courier New" w:hint="default"/>
      </w:rPr>
    </w:lvl>
    <w:lvl w:ilvl="8" w:tplc="04090005" w:tentative="1">
      <w:start w:val="1"/>
      <w:numFmt w:val="bullet"/>
      <w:lvlText w:val=""/>
      <w:lvlJc w:val="left"/>
      <w:pPr>
        <w:ind w:left="6308" w:hanging="360"/>
      </w:pPr>
      <w:rPr>
        <w:rFonts w:ascii="Wingdings" w:hAnsi="Wingdings" w:hint="default"/>
      </w:rPr>
    </w:lvl>
  </w:abstractNum>
  <w:num w:numId="1">
    <w:abstractNumId w:val="19"/>
  </w:num>
  <w:num w:numId="2">
    <w:abstractNumId w:val="24"/>
  </w:num>
  <w:num w:numId="3">
    <w:abstractNumId w:val="5"/>
  </w:num>
  <w:num w:numId="4">
    <w:abstractNumId w:val="25"/>
  </w:num>
  <w:num w:numId="5">
    <w:abstractNumId w:val="14"/>
  </w:num>
  <w:num w:numId="6">
    <w:abstractNumId w:val="1"/>
  </w:num>
  <w:num w:numId="7">
    <w:abstractNumId w:val="16"/>
  </w:num>
  <w:num w:numId="8">
    <w:abstractNumId w:val="10"/>
  </w:num>
  <w:num w:numId="9">
    <w:abstractNumId w:val="4"/>
  </w:num>
  <w:num w:numId="10">
    <w:abstractNumId w:val="18"/>
  </w:num>
  <w:num w:numId="11">
    <w:abstractNumId w:val="22"/>
  </w:num>
  <w:num w:numId="12">
    <w:abstractNumId w:val="11"/>
  </w:num>
  <w:num w:numId="13">
    <w:abstractNumId w:val="6"/>
  </w:num>
  <w:num w:numId="14">
    <w:abstractNumId w:val="13"/>
  </w:num>
  <w:num w:numId="15">
    <w:abstractNumId w:val="21"/>
  </w:num>
  <w:num w:numId="16">
    <w:abstractNumId w:val="3"/>
  </w:num>
  <w:num w:numId="17">
    <w:abstractNumId w:val="15"/>
  </w:num>
  <w:num w:numId="18">
    <w:abstractNumId w:val="12"/>
  </w:num>
  <w:num w:numId="19">
    <w:abstractNumId w:val="9"/>
  </w:num>
  <w:num w:numId="20">
    <w:abstractNumId w:val="2"/>
  </w:num>
  <w:num w:numId="21">
    <w:abstractNumId w:val="7"/>
  </w:num>
  <w:num w:numId="22">
    <w:abstractNumId w:val="23"/>
  </w:num>
  <w:num w:numId="23">
    <w:abstractNumId w:val="0"/>
  </w:num>
  <w:num w:numId="24">
    <w:abstractNumId w:val="17"/>
  </w:num>
  <w:num w:numId="25">
    <w:abstractNumId w:val="26"/>
  </w:num>
  <w:num w:numId="26">
    <w:abstractNumId w:val="8"/>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D92"/>
    <w:rsid w:val="000000EF"/>
    <w:rsid w:val="00006322"/>
    <w:rsid w:val="00012C53"/>
    <w:rsid w:val="00012FC6"/>
    <w:rsid w:val="0001340A"/>
    <w:rsid w:val="0001372C"/>
    <w:rsid w:val="00015CAB"/>
    <w:rsid w:val="00027B26"/>
    <w:rsid w:val="00032DDF"/>
    <w:rsid w:val="0003342C"/>
    <w:rsid w:val="00042204"/>
    <w:rsid w:val="00044F2B"/>
    <w:rsid w:val="00046C09"/>
    <w:rsid w:val="00054549"/>
    <w:rsid w:val="00055052"/>
    <w:rsid w:val="000564B6"/>
    <w:rsid w:val="00060E14"/>
    <w:rsid w:val="000661B2"/>
    <w:rsid w:val="00067122"/>
    <w:rsid w:val="000726A7"/>
    <w:rsid w:val="0007489E"/>
    <w:rsid w:val="00090089"/>
    <w:rsid w:val="00096B08"/>
    <w:rsid w:val="000B0559"/>
    <w:rsid w:val="000E0372"/>
    <w:rsid w:val="000E2316"/>
    <w:rsid w:val="000E5DC0"/>
    <w:rsid w:val="000E60E1"/>
    <w:rsid w:val="00103EDF"/>
    <w:rsid w:val="00110783"/>
    <w:rsid w:val="00111225"/>
    <w:rsid w:val="00112F96"/>
    <w:rsid w:val="001172B2"/>
    <w:rsid w:val="001333F5"/>
    <w:rsid w:val="001374CD"/>
    <w:rsid w:val="0014316E"/>
    <w:rsid w:val="00143505"/>
    <w:rsid w:val="001436E0"/>
    <w:rsid w:val="00152AF4"/>
    <w:rsid w:val="001530B5"/>
    <w:rsid w:val="00155E64"/>
    <w:rsid w:val="0016377D"/>
    <w:rsid w:val="001648BB"/>
    <w:rsid w:val="0016645F"/>
    <w:rsid w:val="00172129"/>
    <w:rsid w:val="00182747"/>
    <w:rsid w:val="001833AA"/>
    <w:rsid w:val="001866D0"/>
    <w:rsid w:val="00194E42"/>
    <w:rsid w:val="001A1C43"/>
    <w:rsid w:val="001A7CA3"/>
    <w:rsid w:val="001B6F25"/>
    <w:rsid w:val="001C5116"/>
    <w:rsid w:val="001D0DC5"/>
    <w:rsid w:val="001D2D94"/>
    <w:rsid w:val="001D3C84"/>
    <w:rsid w:val="001F38F9"/>
    <w:rsid w:val="001F794B"/>
    <w:rsid w:val="00200BA7"/>
    <w:rsid w:val="0020426E"/>
    <w:rsid w:val="0020758C"/>
    <w:rsid w:val="0021094C"/>
    <w:rsid w:val="00210B61"/>
    <w:rsid w:val="00214F6B"/>
    <w:rsid w:val="00224EA0"/>
    <w:rsid w:val="00225CAA"/>
    <w:rsid w:val="00226DE0"/>
    <w:rsid w:val="00241C11"/>
    <w:rsid w:val="00241F9E"/>
    <w:rsid w:val="002426B9"/>
    <w:rsid w:val="00242A5C"/>
    <w:rsid w:val="002441D2"/>
    <w:rsid w:val="00257DB1"/>
    <w:rsid w:val="00257DB7"/>
    <w:rsid w:val="00261F21"/>
    <w:rsid w:val="0026474C"/>
    <w:rsid w:val="00267419"/>
    <w:rsid w:val="00283F19"/>
    <w:rsid w:val="002925AE"/>
    <w:rsid w:val="002963FF"/>
    <w:rsid w:val="002A1A93"/>
    <w:rsid w:val="002A6713"/>
    <w:rsid w:val="002A72C0"/>
    <w:rsid w:val="002B41EF"/>
    <w:rsid w:val="002C3FE0"/>
    <w:rsid w:val="002C6383"/>
    <w:rsid w:val="002C63EC"/>
    <w:rsid w:val="002F75E7"/>
    <w:rsid w:val="00301AB0"/>
    <w:rsid w:val="00303DF0"/>
    <w:rsid w:val="00304015"/>
    <w:rsid w:val="00306337"/>
    <w:rsid w:val="00312258"/>
    <w:rsid w:val="00312F79"/>
    <w:rsid w:val="003341F2"/>
    <w:rsid w:val="00334947"/>
    <w:rsid w:val="00344422"/>
    <w:rsid w:val="00345BEE"/>
    <w:rsid w:val="003604FB"/>
    <w:rsid w:val="003609AE"/>
    <w:rsid w:val="0036145E"/>
    <w:rsid w:val="003661C5"/>
    <w:rsid w:val="0036748D"/>
    <w:rsid w:val="0036775B"/>
    <w:rsid w:val="0037227B"/>
    <w:rsid w:val="003821F7"/>
    <w:rsid w:val="003827ED"/>
    <w:rsid w:val="0038450B"/>
    <w:rsid w:val="00385CD2"/>
    <w:rsid w:val="0038729F"/>
    <w:rsid w:val="0039681E"/>
    <w:rsid w:val="003A1D7A"/>
    <w:rsid w:val="003D02D7"/>
    <w:rsid w:val="003D2AE7"/>
    <w:rsid w:val="003D4F6A"/>
    <w:rsid w:val="003D4FE2"/>
    <w:rsid w:val="003D5E11"/>
    <w:rsid w:val="003D602C"/>
    <w:rsid w:val="003E7A84"/>
    <w:rsid w:val="003F0C1A"/>
    <w:rsid w:val="003F28AB"/>
    <w:rsid w:val="003F5D92"/>
    <w:rsid w:val="00400639"/>
    <w:rsid w:val="00402339"/>
    <w:rsid w:val="004055B6"/>
    <w:rsid w:val="00407095"/>
    <w:rsid w:val="00414650"/>
    <w:rsid w:val="00417585"/>
    <w:rsid w:val="0041760C"/>
    <w:rsid w:val="00422096"/>
    <w:rsid w:val="00422BC8"/>
    <w:rsid w:val="0043046A"/>
    <w:rsid w:val="00430E97"/>
    <w:rsid w:val="0043791E"/>
    <w:rsid w:val="00441104"/>
    <w:rsid w:val="00443264"/>
    <w:rsid w:val="00455552"/>
    <w:rsid w:val="0045644B"/>
    <w:rsid w:val="00460899"/>
    <w:rsid w:val="0047206B"/>
    <w:rsid w:val="00472E31"/>
    <w:rsid w:val="004751B2"/>
    <w:rsid w:val="004805FB"/>
    <w:rsid w:val="004807F6"/>
    <w:rsid w:val="0048190E"/>
    <w:rsid w:val="0048329E"/>
    <w:rsid w:val="00484692"/>
    <w:rsid w:val="00492620"/>
    <w:rsid w:val="004A2C28"/>
    <w:rsid w:val="004A331D"/>
    <w:rsid w:val="004A37F2"/>
    <w:rsid w:val="004A5B24"/>
    <w:rsid w:val="004B1F24"/>
    <w:rsid w:val="004C3C6B"/>
    <w:rsid w:val="004F4746"/>
    <w:rsid w:val="00510C81"/>
    <w:rsid w:val="00514083"/>
    <w:rsid w:val="00523919"/>
    <w:rsid w:val="0053652F"/>
    <w:rsid w:val="005425F6"/>
    <w:rsid w:val="005431A8"/>
    <w:rsid w:val="005449DA"/>
    <w:rsid w:val="005456D0"/>
    <w:rsid w:val="00553AC8"/>
    <w:rsid w:val="00557AE5"/>
    <w:rsid w:val="00573340"/>
    <w:rsid w:val="0057657A"/>
    <w:rsid w:val="00596A05"/>
    <w:rsid w:val="00597441"/>
    <w:rsid w:val="005A4286"/>
    <w:rsid w:val="005A5AB2"/>
    <w:rsid w:val="005C12A1"/>
    <w:rsid w:val="005C3E5D"/>
    <w:rsid w:val="005D0F4B"/>
    <w:rsid w:val="005D17C3"/>
    <w:rsid w:val="005D62C2"/>
    <w:rsid w:val="005D684D"/>
    <w:rsid w:val="005E28BC"/>
    <w:rsid w:val="005E3F0E"/>
    <w:rsid w:val="005F7889"/>
    <w:rsid w:val="00600122"/>
    <w:rsid w:val="00600D0D"/>
    <w:rsid w:val="0060159D"/>
    <w:rsid w:val="00602C30"/>
    <w:rsid w:val="0060371B"/>
    <w:rsid w:val="00612C99"/>
    <w:rsid w:val="00615F67"/>
    <w:rsid w:val="00623DDC"/>
    <w:rsid w:val="00630E6D"/>
    <w:rsid w:val="00631214"/>
    <w:rsid w:val="006335B3"/>
    <w:rsid w:val="00635372"/>
    <w:rsid w:val="00643A34"/>
    <w:rsid w:val="00652E0F"/>
    <w:rsid w:val="00660046"/>
    <w:rsid w:val="00663128"/>
    <w:rsid w:val="00671853"/>
    <w:rsid w:val="006742C4"/>
    <w:rsid w:val="00692390"/>
    <w:rsid w:val="00693146"/>
    <w:rsid w:val="0069788A"/>
    <w:rsid w:val="006A516A"/>
    <w:rsid w:val="006B047B"/>
    <w:rsid w:val="006B64F3"/>
    <w:rsid w:val="006C09DD"/>
    <w:rsid w:val="006C3ABE"/>
    <w:rsid w:val="006C41C7"/>
    <w:rsid w:val="006C43EE"/>
    <w:rsid w:val="006C7D55"/>
    <w:rsid w:val="006D3CCE"/>
    <w:rsid w:val="006D781F"/>
    <w:rsid w:val="006E18A2"/>
    <w:rsid w:val="006E35B5"/>
    <w:rsid w:val="006E3D05"/>
    <w:rsid w:val="006E7128"/>
    <w:rsid w:val="006F0E42"/>
    <w:rsid w:val="006F6230"/>
    <w:rsid w:val="006F6B8E"/>
    <w:rsid w:val="0071512F"/>
    <w:rsid w:val="00715492"/>
    <w:rsid w:val="00721A79"/>
    <w:rsid w:val="00721E91"/>
    <w:rsid w:val="007222DA"/>
    <w:rsid w:val="007361C6"/>
    <w:rsid w:val="007363B9"/>
    <w:rsid w:val="007407E8"/>
    <w:rsid w:val="00743D73"/>
    <w:rsid w:val="0075356C"/>
    <w:rsid w:val="00753F3A"/>
    <w:rsid w:val="00765744"/>
    <w:rsid w:val="00767B18"/>
    <w:rsid w:val="007A4E49"/>
    <w:rsid w:val="007A70E3"/>
    <w:rsid w:val="007B42F4"/>
    <w:rsid w:val="007B6DC4"/>
    <w:rsid w:val="007B7704"/>
    <w:rsid w:val="007C1DA1"/>
    <w:rsid w:val="007C692E"/>
    <w:rsid w:val="007D4C12"/>
    <w:rsid w:val="007D7E04"/>
    <w:rsid w:val="007E703A"/>
    <w:rsid w:val="007F0BA8"/>
    <w:rsid w:val="007F3152"/>
    <w:rsid w:val="007F4B11"/>
    <w:rsid w:val="00813AFB"/>
    <w:rsid w:val="00813CC6"/>
    <w:rsid w:val="00821644"/>
    <w:rsid w:val="008249DF"/>
    <w:rsid w:val="0084325A"/>
    <w:rsid w:val="00846D9E"/>
    <w:rsid w:val="00851064"/>
    <w:rsid w:val="00856415"/>
    <w:rsid w:val="00857FC0"/>
    <w:rsid w:val="00863629"/>
    <w:rsid w:val="008673E5"/>
    <w:rsid w:val="00875559"/>
    <w:rsid w:val="00882A09"/>
    <w:rsid w:val="008875C6"/>
    <w:rsid w:val="00890359"/>
    <w:rsid w:val="00893124"/>
    <w:rsid w:val="00893EE4"/>
    <w:rsid w:val="008A3F28"/>
    <w:rsid w:val="008A5B0E"/>
    <w:rsid w:val="008B29FA"/>
    <w:rsid w:val="008B4D0F"/>
    <w:rsid w:val="008B7765"/>
    <w:rsid w:val="008C0EED"/>
    <w:rsid w:val="008C2605"/>
    <w:rsid w:val="008C4143"/>
    <w:rsid w:val="008C6BAF"/>
    <w:rsid w:val="008C78DD"/>
    <w:rsid w:val="008C7961"/>
    <w:rsid w:val="008C7C14"/>
    <w:rsid w:val="008D4235"/>
    <w:rsid w:val="008D633C"/>
    <w:rsid w:val="008D6B8A"/>
    <w:rsid w:val="008E7B66"/>
    <w:rsid w:val="008F52AE"/>
    <w:rsid w:val="0090421E"/>
    <w:rsid w:val="00905017"/>
    <w:rsid w:val="00922413"/>
    <w:rsid w:val="00923322"/>
    <w:rsid w:val="009364E1"/>
    <w:rsid w:val="0094186A"/>
    <w:rsid w:val="00941927"/>
    <w:rsid w:val="00942D13"/>
    <w:rsid w:val="00945823"/>
    <w:rsid w:val="009468EA"/>
    <w:rsid w:val="00953409"/>
    <w:rsid w:val="0095776C"/>
    <w:rsid w:val="00960584"/>
    <w:rsid w:val="00974E1E"/>
    <w:rsid w:val="0098289E"/>
    <w:rsid w:val="00985E9F"/>
    <w:rsid w:val="00997ED3"/>
    <w:rsid w:val="009A4E0E"/>
    <w:rsid w:val="009A6648"/>
    <w:rsid w:val="009B0EBF"/>
    <w:rsid w:val="009B64CB"/>
    <w:rsid w:val="009C2DD3"/>
    <w:rsid w:val="009C4399"/>
    <w:rsid w:val="009C4EE9"/>
    <w:rsid w:val="009C56E3"/>
    <w:rsid w:val="009C586E"/>
    <w:rsid w:val="009C7A3A"/>
    <w:rsid w:val="009D5248"/>
    <w:rsid w:val="009D634E"/>
    <w:rsid w:val="009D6854"/>
    <w:rsid w:val="009E2A90"/>
    <w:rsid w:val="00A1552E"/>
    <w:rsid w:val="00A16A60"/>
    <w:rsid w:val="00A20D1C"/>
    <w:rsid w:val="00A2300E"/>
    <w:rsid w:val="00A2418E"/>
    <w:rsid w:val="00A24BCF"/>
    <w:rsid w:val="00A37CF3"/>
    <w:rsid w:val="00A42171"/>
    <w:rsid w:val="00A424CF"/>
    <w:rsid w:val="00A5105F"/>
    <w:rsid w:val="00A53DCC"/>
    <w:rsid w:val="00A54595"/>
    <w:rsid w:val="00A55ACC"/>
    <w:rsid w:val="00A5685A"/>
    <w:rsid w:val="00A568DC"/>
    <w:rsid w:val="00A56CBB"/>
    <w:rsid w:val="00A66444"/>
    <w:rsid w:val="00A76CD0"/>
    <w:rsid w:val="00A812ED"/>
    <w:rsid w:val="00A81A86"/>
    <w:rsid w:val="00A865C5"/>
    <w:rsid w:val="00A950F5"/>
    <w:rsid w:val="00AB4C06"/>
    <w:rsid w:val="00AB7DB7"/>
    <w:rsid w:val="00AC0BA1"/>
    <w:rsid w:val="00AC1DDB"/>
    <w:rsid w:val="00AC4E84"/>
    <w:rsid w:val="00AD6B5B"/>
    <w:rsid w:val="00AD6E03"/>
    <w:rsid w:val="00AE0D93"/>
    <w:rsid w:val="00AE1D2C"/>
    <w:rsid w:val="00AE7121"/>
    <w:rsid w:val="00AF3D1E"/>
    <w:rsid w:val="00AF7D16"/>
    <w:rsid w:val="00B05C0F"/>
    <w:rsid w:val="00B135D7"/>
    <w:rsid w:val="00B13A9C"/>
    <w:rsid w:val="00B14840"/>
    <w:rsid w:val="00B15B96"/>
    <w:rsid w:val="00B232EC"/>
    <w:rsid w:val="00B25D3F"/>
    <w:rsid w:val="00B26519"/>
    <w:rsid w:val="00B3033E"/>
    <w:rsid w:val="00B46F39"/>
    <w:rsid w:val="00B51325"/>
    <w:rsid w:val="00B54F75"/>
    <w:rsid w:val="00B57417"/>
    <w:rsid w:val="00B605B8"/>
    <w:rsid w:val="00B654EC"/>
    <w:rsid w:val="00B658D1"/>
    <w:rsid w:val="00B717DF"/>
    <w:rsid w:val="00B72BAA"/>
    <w:rsid w:val="00B801FC"/>
    <w:rsid w:val="00B817A6"/>
    <w:rsid w:val="00B81D6D"/>
    <w:rsid w:val="00B831E1"/>
    <w:rsid w:val="00B939D0"/>
    <w:rsid w:val="00BA7480"/>
    <w:rsid w:val="00BB2349"/>
    <w:rsid w:val="00BC252F"/>
    <w:rsid w:val="00BD7611"/>
    <w:rsid w:val="00BE0108"/>
    <w:rsid w:val="00BE01EE"/>
    <w:rsid w:val="00BE0B15"/>
    <w:rsid w:val="00BE1098"/>
    <w:rsid w:val="00BE14D8"/>
    <w:rsid w:val="00BE285E"/>
    <w:rsid w:val="00BE3064"/>
    <w:rsid w:val="00BE5D78"/>
    <w:rsid w:val="00BE6699"/>
    <w:rsid w:val="00BF03FB"/>
    <w:rsid w:val="00BF77E3"/>
    <w:rsid w:val="00C0226F"/>
    <w:rsid w:val="00C03249"/>
    <w:rsid w:val="00C03E7D"/>
    <w:rsid w:val="00C1489D"/>
    <w:rsid w:val="00C23D44"/>
    <w:rsid w:val="00C24C6D"/>
    <w:rsid w:val="00C25DF3"/>
    <w:rsid w:val="00C3425F"/>
    <w:rsid w:val="00C42C6B"/>
    <w:rsid w:val="00C44237"/>
    <w:rsid w:val="00C45599"/>
    <w:rsid w:val="00C53836"/>
    <w:rsid w:val="00C538A9"/>
    <w:rsid w:val="00C54A44"/>
    <w:rsid w:val="00C60A79"/>
    <w:rsid w:val="00C671DA"/>
    <w:rsid w:val="00C747BD"/>
    <w:rsid w:val="00C816C2"/>
    <w:rsid w:val="00C83251"/>
    <w:rsid w:val="00CB7FC6"/>
    <w:rsid w:val="00CC09EF"/>
    <w:rsid w:val="00CD3FA7"/>
    <w:rsid w:val="00CD5126"/>
    <w:rsid w:val="00CE4810"/>
    <w:rsid w:val="00CE4832"/>
    <w:rsid w:val="00D01933"/>
    <w:rsid w:val="00D03A26"/>
    <w:rsid w:val="00D054D4"/>
    <w:rsid w:val="00D1498B"/>
    <w:rsid w:val="00D14C9C"/>
    <w:rsid w:val="00D1694C"/>
    <w:rsid w:val="00D2280E"/>
    <w:rsid w:val="00D2691B"/>
    <w:rsid w:val="00D26F09"/>
    <w:rsid w:val="00D36AAE"/>
    <w:rsid w:val="00D4313F"/>
    <w:rsid w:val="00D5003C"/>
    <w:rsid w:val="00D50285"/>
    <w:rsid w:val="00D5089F"/>
    <w:rsid w:val="00D6149F"/>
    <w:rsid w:val="00D61E4F"/>
    <w:rsid w:val="00D65A28"/>
    <w:rsid w:val="00D74D89"/>
    <w:rsid w:val="00D769C0"/>
    <w:rsid w:val="00D76A5F"/>
    <w:rsid w:val="00D8281B"/>
    <w:rsid w:val="00D83395"/>
    <w:rsid w:val="00D91BEC"/>
    <w:rsid w:val="00D94C3D"/>
    <w:rsid w:val="00DA5497"/>
    <w:rsid w:val="00DA6180"/>
    <w:rsid w:val="00DB23ED"/>
    <w:rsid w:val="00DB776C"/>
    <w:rsid w:val="00DC10D3"/>
    <w:rsid w:val="00DC2D73"/>
    <w:rsid w:val="00DC4576"/>
    <w:rsid w:val="00DC7E38"/>
    <w:rsid w:val="00DD5D2E"/>
    <w:rsid w:val="00DD7720"/>
    <w:rsid w:val="00DD776F"/>
    <w:rsid w:val="00DF04F0"/>
    <w:rsid w:val="00DF71E8"/>
    <w:rsid w:val="00E029E0"/>
    <w:rsid w:val="00E058EA"/>
    <w:rsid w:val="00E06950"/>
    <w:rsid w:val="00E111F2"/>
    <w:rsid w:val="00E12ADE"/>
    <w:rsid w:val="00E278E2"/>
    <w:rsid w:val="00E30EB5"/>
    <w:rsid w:val="00E500A0"/>
    <w:rsid w:val="00E53F99"/>
    <w:rsid w:val="00E63E61"/>
    <w:rsid w:val="00E65C22"/>
    <w:rsid w:val="00E711B6"/>
    <w:rsid w:val="00E71382"/>
    <w:rsid w:val="00E72768"/>
    <w:rsid w:val="00E81855"/>
    <w:rsid w:val="00E8779E"/>
    <w:rsid w:val="00E91E2A"/>
    <w:rsid w:val="00E96BB2"/>
    <w:rsid w:val="00EA1354"/>
    <w:rsid w:val="00EA2223"/>
    <w:rsid w:val="00EC27D2"/>
    <w:rsid w:val="00EC28C4"/>
    <w:rsid w:val="00EC47D4"/>
    <w:rsid w:val="00EC5562"/>
    <w:rsid w:val="00EC62C9"/>
    <w:rsid w:val="00EC7385"/>
    <w:rsid w:val="00ED0AFC"/>
    <w:rsid w:val="00ED508F"/>
    <w:rsid w:val="00ED65FA"/>
    <w:rsid w:val="00EE08BA"/>
    <w:rsid w:val="00EE2499"/>
    <w:rsid w:val="00EE4D28"/>
    <w:rsid w:val="00EE59AF"/>
    <w:rsid w:val="00EE6ED3"/>
    <w:rsid w:val="00F04C4B"/>
    <w:rsid w:val="00F07223"/>
    <w:rsid w:val="00F073D1"/>
    <w:rsid w:val="00F078CB"/>
    <w:rsid w:val="00F10103"/>
    <w:rsid w:val="00F142CF"/>
    <w:rsid w:val="00F262DC"/>
    <w:rsid w:val="00F2636C"/>
    <w:rsid w:val="00F266B3"/>
    <w:rsid w:val="00F27ED2"/>
    <w:rsid w:val="00F3531C"/>
    <w:rsid w:val="00F42F82"/>
    <w:rsid w:val="00F4411F"/>
    <w:rsid w:val="00F446A3"/>
    <w:rsid w:val="00F5215C"/>
    <w:rsid w:val="00F66592"/>
    <w:rsid w:val="00F8320D"/>
    <w:rsid w:val="00F907A8"/>
    <w:rsid w:val="00F96BB2"/>
    <w:rsid w:val="00FA3B91"/>
    <w:rsid w:val="00FA4041"/>
    <w:rsid w:val="00FA6F8F"/>
    <w:rsid w:val="00FB2B4F"/>
    <w:rsid w:val="00FB60F9"/>
    <w:rsid w:val="00FC53ED"/>
    <w:rsid w:val="00FD24FA"/>
    <w:rsid w:val="00FE1343"/>
    <w:rsid w:val="00FE1BE5"/>
    <w:rsid w:val="00FE516E"/>
    <w:rsid w:val="00FF674E"/>
    <w:rsid w:val="00FF6757"/>
    <w:rsid w:val="00FF7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2A94E"/>
  <w15:chartTrackingRefBased/>
  <w15:docId w15:val="{EBB9B6CF-7721-4E7C-9E3D-99A6D7E2E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3D44"/>
    <w:pPr>
      <w:spacing w:before="40" w:after="0" w:line="240" w:lineRule="auto"/>
    </w:pPr>
    <w:rPr>
      <w:rFonts w:ascii="Arial" w:eastAsia="MS Mincho" w:hAnsi="Arial" w:cs="Times New Roman"/>
      <w:sz w:val="20"/>
      <w:szCs w:val="24"/>
      <w:lang w:val="en-GB" w:eastAsia="en-GB"/>
    </w:rPr>
  </w:style>
  <w:style w:type="paragraph" w:styleId="Heading1">
    <w:name w:val="heading 1"/>
    <w:basedOn w:val="Normal"/>
    <w:next w:val="Normal"/>
    <w:link w:val="Heading1Char"/>
    <w:qFormat/>
    <w:rsid w:val="003F5D92"/>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Normal"/>
    <w:link w:val="Heading2Char"/>
    <w:qFormat/>
    <w:rsid w:val="003F5D92"/>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3F5D92"/>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3F5D92"/>
    <w:pPr>
      <w:keepNext/>
      <w:outlineLvl w:val="3"/>
    </w:pPr>
    <w:rPr>
      <w:sz w:val="24"/>
      <w:szCs w:val="28"/>
    </w:rPr>
  </w:style>
  <w:style w:type="paragraph" w:styleId="Heading5">
    <w:name w:val="heading 5"/>
    <w:basedOn w:val="Heading4"/>
    <w:next w:val="Doc-title"/>
    <w:link w:val="Heading5Char"/>
    <w:qFormat/>
    <w:rsid w:val="003F5D92"/>
    <w:pPr>
      <w:outlineLvl w:val="4"/>
    </w:pPr>
    <w:rPr>
      <w:rFonts w:eastAsia="Times New Roman" w:cs="Times New Roman"/>
      <w:iCs/>
      <w:sz w:val="22"/>
      <w:szCs w:val="26"/>
    </w:rPr>
  </w:style>
  <w:style w:type="paragraph" w:styleId="Heading6">
    <w:name w:val="heading 6"/>
    <w:basedOn w:val="Normal"/>
    <w:next w:val="Normal"/>
    <w:link w:val="Heading6Char"/>
    <w:qFormat/>
    <w:rsid w:val="003F5D92"/>
    <w:pPr>
      <w:spacing w:before="240" w:after="60"/>
      <w:outlineLvl w:val="5"/>
    </w:pPr>
    <w:rPr>
      <w:rFonts w:ascii="Times New Roman" w:hAnsi="Times New Roman"/>
      <w:b/>
      <w:bCs/>
      <w:sz w:val="22"/>
      <w:szCs w:val="22"/>
    </w:rPr>
  </w:style>
  <w:style w:type="paragraph" w:styleId="Heading7">
    <w:name w:val="heading 7"/>
    <w:basedOn w:val="Normal"/>
    <w:next w:val="Normal"/>
    <w:link w:val="Heading7Char"/>
    <w:semiHidden/>
    <w:unhideWhenUsed/>
    <w:qFormat/>
    <w:rsid w:val="003F5D92"/>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3F5D92"/>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5D92"/>
    <w:rPr>
      <w:rFonts w:ascii="Arial" w:eastAsia="MS Mincho" w:hAnsi="Arial" w:cs="Times New Roman"/>
      <w:b/>
      <w:bCs/>
      <w:kern w:val="32"/>
      <w:sz w:val="32"/>
      <w:szCs w:val="32"/>
      <w:lang w:val="en-GB" w:eastAsia="en-GB"/>
    </w:rPr>
  </w:style>
  <w:style w:type="character" w:customStyle="1" w:styleId="Heading2Char">
    <w:name w:val="Heading 2 Char"/>
    <w:basedOn w:val="DefaultParagraphFont"/>
    <w:link w:val="Heading2"/>
    <w:rsid w:val="003F5D92"/>
    <w:rPr>
      <w:rFonts w:ascii="Arial" w:eastAsia="MS Mincho" w:hAnsi="Arial" w:cs="Arial"/>
      <w:b/>
      <w:bCs/>
      <w:iCs/>
      <w:sz w:val="28"/>
      <w:szCs w:val="28"/>
      <w:lang w:val="en-GB" w:eastAsia="en-GB"/>
    </w:rPr>
  </w:style>
  <w:style w:type="character" w:customStyle="1" w:styleId="Heading3Char">
    <w:name w:val="Heading 3 Char"/>
    <w:basedOn w:val="DefaultParagraphFont"/>
    <w:link w:val="Heading3"/>
    <w:rsid w:val="003F5D92"/>
    <w:rPr>
      <w:rFonts w:ascii="Arial" w:eastAsia="MS Mincho" w:hAnsi="Arial" w:cs="Arial"/>
      <w:bCs/>
      <w:sz w:val="26"/>
      <w:szCs w:val="26"/>
      <w:lang w:val="en-GB" w:eastAsia="en-GB"/>
    </w:rPr>
  </w:style>
  <w:style w:type="character" w:customStyle="1" w:styleId="Heading4Char">
    <w:name w:val="Heading 4 Char"/>
    <w:basedOn w:val="DefaultParagraphFont"/>
    <w:link w:val="Heading4"/>
    <w:rsid w:val="003F5D92"/>
    <w:rPr>
      <w:rFonts w:ascii="Arial" w:eastAsia="MS Mincho" w:hAnsi="Arial" w:cs="Arial"/>
      <w:bCs/>
      <w:sz w:val="24"/>
      <w:szCs w:val="28"/>
      <w:lang w:val="en-GB" w:eastAsia="en-GB"/>
    </w:rPr>
  </w:style>
  <w:style w:type="character" w:customStyle="1" w:styleId="Heading5Char">
    <w:name w:val="Heading 5 Char"/>
    <w:basedOn w:val="DefaultParagraphFont"/>
    <w:link w:val="Heading5"/>
    <w:rsid w:val="003F5D92"/>
    <w:rPr>
      <w:rFonts w:ascii="Arial" w:eastAsia="Times New Roman" w:hAnsi="Arial" w:cs="Times New Roman"/>
      <w:bCs/>
      <w:iCs/>
      <w:szCs w:val="26"/>
      <w:lang w:val="en-GB" w:eastAsia="en-GB"/>
    </w:rPr>
  </w:style>
  <w:style w:type="character" w:customStyle="1" w:styleId="Heading6Char">
    <w:name w:val="Heading 6 Char"/>
    <w:basedOn w:val="DefaultParagraphFont"/>
    <w:link w:val="Heading6"/>
    <w:rsid w:val="003F5D92"/>
    <w:rPr>
      <w:rFonts w:ascii="Times New Roman" w:eastAsia="MS Mincho" w:hAnsi="Times New Roman" w:cs="Times New Roman"/>
      <w:b/>
      <w:bCs/>
      <w:lang w:val="en-GB" w:eastAsia="en-GB"/>
    </w:rPr>
  </w:style>
  <w:style w:type="character" w:customStyle="1" w:styleId="Heading7Char">
    <w:name w:val="Heading 7 Char"/>
    <w:basedOn w:val="DefaultParagraphFont"/>
    <w:link w:val="Heading7"/>
    <w:semiHidden/>
    <w:rsid w:val="003F5D92"/>
    <w:rPr>
      <w:rFonts w:ascii="Calibri" w:eastAsia="PMingLiU" w:hAnsi="Calibri" w:cs="Times New Roman"/>
      <w:sz w:val="24"/>
      <w:szCs w:val="24"/>
      <w:lang w:val="en-GB" w:eastAsia="en-GB"/>
    </w:rPr>
  </w:style>
  <w:style w:type="character" w:customStyle="1" w:styleId="Heading9Char">
    <w:name w:val="Heading 9 Char"/>
    <w:basedOn w:val="DefaultParagraphFont"/>
    <w:link w:val="Heading9"/>
    <w:rsid w:val="003F5D92"/>
    <w:rPr>
      <w:rFonts w:ascii="Arial" w:eastAsia="MS Mincho" w:hAnsi="Arial" w:cs="Arial"/>
      <w:b/>
      <w:sz w:val="20"/>
      <w:lang w:val="en-GB" w:eastAsia="en-GB"/>
    </w:rPr>
  </w:style>
  <w:style w:type="table" w:styleId="TableGrid">
    <w:name w:val="Table Grid"/>
    <w:basedOn w:val="TableNormal"/>
    <w:rsid w:val="003F5D9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3F5D92"/>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paragraph" w:customStyle="1" w:styleId="Doc-title">
    <w:name w:val="Doc-title"/>
    <w:basedOn w:val="Normal"/>
    <w:next w:val="Doc-text2"/>
    <w:link w:val="Doc-titleChar"/>
    <w:qFormat/>
    <w:rsid w:val="003F5D92"/>
    <w:pPr>
      <w:spacing w:before="60"/>
      <w:ind w:left="1259" w:hanging="1259"/>
    </w:pPr>
    <w:rPr>
      <w:noProof/>
    </w:rPr>
  </w:style>
  <w:style w:type="paragraph" w:customStyle="1" w:styleId="Doc-text2">
    <w:name w:val="Doc-text2"/>
    <w:basedOn w:val="Normal"/>
    <w:link w:val="Doc-text2Char"/>
    <w:qFormat/>
    <w:rsid w:val="003F5D92"/>
    <w:pPr>
      <w:tabs>
        <w:tab w:val="left" w:pos="1622"/>
      </w:tabs>
      <w:spacing w:before="0"/>
      <w:ind w:left="1622" w:hanging="363"/>
    </w:pPr>
  </w:style>
  <w:style w:type="character" w:customStyle="1" w:styleId="Doc-text2Char">
    <w:name w:val="Doc-text2 Char"/>
    <w:link w:val="Doc-text2"/>
    <w:rsid w:val="003F5D92"/>
    <w:rPr>
      <w:rFonts w:ascii="Arial" w:eastAsia="MS Mincho" w:hAnsi="Arial" w:cs="Times New Roman"/>
      <w:sz w:val="20"/>
      <w:szCs w:val="24"/>
      <w:lang w:val="en-GB" w:eastAsia="en-GB"/>
    </w:rPr>
  </w:style>
  <w:style w:type="character" w:customStyle="1" w:styleId="Doc-titleChar">
    <w:name w:val="Doc-title Char"/>
    <w:link w:val="Doc-title"/>
    <w:rsid w:val="003F5D92"/>
    <w:rPr>
      <w:rFonts w:ascii="Arial" w:eastAsia="MS Mincho" w:hAnsi="Arial" w:cs="Times New Roman"/>
      <w:noProof/>
      <w:sz w:val="20"/>
      <w:szCs w:val="24"/>
      <w:lang w:val="en-GB" w:eastAsia="en-GB"/>
    </w:rPr>
  </w:style>
  <w:style w:type="paragraph" w:styleId="BalloonText">
    <w:name w:val="Balloon Text"/>
    <w:basedOn w:val="Normal"/>
    <w:link w:val="BalloonTextChar"/>
    <w:semiHidden/>
    <w:rsid w:val="003F5D92"/>
    <w:rPr>
      <w:rFonts w:ascii="Tahoma" w:hAnsi="Tahoma" w:cs="Tahoma"/>
      <w:sz w:val="16"/>
      <w:szCs w:val="16"/>
    </w:rPr>
  </w:style>
  <w:style w:type="character" w:customStyle="1" w:styleId="BalloonTextChar">
    <w:name w:val="Balloon Text Char"/>
    <w:basedOn w:val="DefaultParagraphFont"/>
    <w:link w:val="BalloonText"/>
    <w:semiHidden/>
    <w:rsid w:val="003F5D92"/>
    <w:rPr>
      <w:rFonts w:ascii="Tahoma" w:eastAsia="MS Mincho" w:hAnsi="Tahoma" w:cs="Tahoma"/>
      <w:sz w:val="16"/>
      <w:szCs w:val="16"/>
      <w:lang w:val="en-GB" w:eastAsia="en-GB"/>
    </w:rPr>
  </w:style>
  <w:style w:type="paragraph" w:styleId="DocumentMap">
    <w:name w:val="Document Map"/>
    <w:basedOn w:val="Normal"/>
    <w:link w:val="DocumentMapChar"/>
    <w:semiHidden/>
    <w:rsid w:val="003F5D92"/>
    <w:pPr>
      <w:shd w:val="clear" w:color="auto" w:fill="000080"/>
    </w:pPr>
    <w:rPr>
      <w:rFonts w:ascii="Tahoma" w:hAnsi="Tahoma" w:cs="Tahoma"/>
      <w:szCs w:val="20"/>
    </w:rPr>
  </w:style>
  <w:style w:type="character" w:customStyle="1" w:styleId="DocumentMapChar">
    <w:name w:val="Document Map Char"/>
    <w:basedOn w:val="DefaultParagraphFont"/>
    <w:link w:val="DocumentMap"/>
    <w:semiHidden/>
    <w:rsid w:val="003F5D92"/>
    <w:rPr>
      <w:rFonts w:ascii="Tahoma" w:eastAsia="MS Mincho" w:hAnsi="Tahoma" w:cs="Tahoma"/>
      <w:sz w:val="20"/>
      <w:szCs w:val="20"/>
      <w:shd w:val="clear" w:color="auto" w:fill="000080"/>
      <w:lang w:val="en-GB" w:eastAsia="en-GB"/>
    </w:rPr>
  </w:style>
  <w:style w:type="character" w:styleId="Hyperlink">
    <w:name w:val="Hyperlink"/>
    <w:uiPriority w:val="99"/>
    <w:rsid w:val="003F5D92"/>
    <w:rPr>
      <w:color w:val="0000FF"/>
      <w:u w:val="single"/>
    </w:rPr>
  </w:style>
  <w:style w:type="paragraph" w:styleId="TOC1">
    <w:name w:val="toc 1"/>
    <w:basedOn w:val="Normal"/>
    <w:next w:val="Normal"/>
    <w:autoRedefine/>
    <w:uiPriority w:val="39"/>
    <w:rsid w:val="003F5D92"/>
  </w:style>
  <w:style w:type="paragraph" w:styleId="TOC2">
    <w:name w:val="toc 2"/>
    <w:basedOn w:val="Normal"/>
    <w:next w:val="Normal"/>
    <w:autoRedefine/>
    <w:uiPriority w:val="39"/>
    <w:rsid w:val="003F5D92"/>
    <w:pPr>
      <w:ind w:left="200"/>
    </w:pPr>
  </w:style>
  <w:style w:type="paragraph" w:styleId="TOC3">
    <w:name w:val="toc 3"/>
    <w:basedOn w:val="Normal"/>
    <w:next w:val="Normal"/>
    <w:autoRedefine/>
    <w:semiHidden/>
    <w:rsid w:val="003F5D92"/>
    <w:pPr>
      <w:numPr>
        <w:numId w:val="2"/>
      </w:numPr>
    </w:pPr>
  </w:style>
  <w:style w:type="paragraph" w:customStyle="1" w:styleId="Comments">
    <w:name w:val="Comments"/>
    <w:basedOn w:val="Normal"/>
    <w:link w:val="CommentsChar"/>
    <w:qFormat/>
    <w:rsid w:val="003F5D92"/>
    <w:rPr>
      <w:i/>
      <w:noProof/>
      <w:sz w:val="18"/>
    </w:rPr>
  </w:style>
  <w:style w:type="character" w:customStyle="1" w:styleId="CommentsChar">
    <w:name w:val="Comments Char"/>
    <w:link w:val="Comments"/>
    <w:rsid w:val="003F5D92"/>
    <w:rPr>
      <w:rFonts w:ascii="Arial" w:eastAsia="MS Mincho" w:hAnsi="Arial" w:cs="Times New Roman"/>
      <w:i/>
      <w:noProof/>
      <w:sz w:val="18"/>
      <w:szCs w:val="24"/>
      <w:lang w:val="en-GB" w:eastAsia="en-GB"/>
    </w:rPr>
  </w:style>
  <w:style w:type="paragraph" w:customStyle="1" w:styleId="CharChar1CharChar">
    <w:name w:val="Char Char1 Char Char"/>
    <w:semiHidden/>
    <w:rsid w:val="003F5D9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Header">
    <w:name w:val="header"/>
    <w:basedOn w:val="Normal"/>
    <w:link w:val="HeaderChar"/>
    <w:uiPriority w:val="99"/>
    <w:rsid w:val="003F5D92"/>
    <w:pPr>
      <w:widowControl w:val="0"/>
      <w:tabs>
        <w:tab w:val="left" w:pos="1701"/>
        <w:tab w:val="right" w:pos="9923"/>
      </w:tabs>
      <w:spacing w:before="120"/>
    </w:pPr>
    <w:rPr>
      <w:b/>
      <w:sz w:val="24"/>
      <w:lang w:val="de-DE" w:eastAsia="x-none"/>
    </w:rPr>
  </w:style>
  <w:style w:type="character" w:customStyle="1" w:styleId="HeaderChar">
    <w:name w:val="Header Char"/>
    <w:basedOn w:val="DefaultParagraphFont"/>
    <w:link w:val="Header"/>
    <w:uiPriority w:val="99"/>
    <w:rsid w:val="003F5D92"/>
    <w:rPr>
      <w:rFonts w:ascii="Arial" w:eastAsia="MS Mincho" w:hAnsi="Arial" w:cs="Times New Roman"/>
      <w:b/>
      <w:sz w:val="24"/>
      <w:szCs w:val="24"/>
      <w:lang w:val="de-DE" w:eastAsia="x-none"/>
    </w:rPr>
  </w:style>
  <w:style w:type="paragraph" w:styleId="Footer">
    <w:name w:val="footer"/>
    <w:basedOn w:val="Normal"/>
    <w:link w:val="FooterChar"/>
    <w:uiPriority w:val="99"/>
    <w:rsid w:val="003F5D92"/>
    <w:pPr>
      <w:tabs>
        <w:tab w:val="center" w:pos="4153"/>
        <w:tab w:val="right" w:pos="8306"/>
      </w:tabs>
    </w:pPr>
    <w:rPr>
      <w:lang w:val="x-none" w:eastAsia="x-none"/>
    </w:rPr>
  </w:style>
  <w:style w:type="character" w:customStyle="1" w:styleId="FooterChar">
    <w:name w:val="Footer Char"/>
    <w:basedOn w:val="DefaultParagraphFont"/>
    <w:link w:val="Footer"/>
    <w:uiPriority w:val="99"/>
    <w:rsid w:val="003F5D92"/>
    <w:rPr>
      <w:rFonts w:ascii="Arial" w:eastAsia="MS Mincho" w:hAnsi="Arial" w:cs="Times New Roman"/>
      <w:sz w:val="20"/>
      <w:szCs w:val="24"/>
      <w:lang w:val="x-none" w:eastAsia="x-none"/>
    </w:rPr>
  </w:style>
  <w:style w:type="character" w:styleId="PageNumber">
    <w:name w:val="page number"/>
    <w:basedOn w:val="DefaultParagraphFont"/>
    <w:rsid w:val="003F5D92"/>
  </w:style>
  <w:style w:type="character" w:customStyle="1" w:styleId="emailstyle20">
    <w:name w:val="emailstyle20"/>
    <w:semiHidden/>
    <w:rsid w:val="003F5D92"/>
    <w:rPr>
      <w:rFonts w:ascii="Arial" w:hAnsi="Arial" w:cs="Arial" w:hint="default"/>
      <w:color w:val="auto"/>
      <w:sz w:val="20"/>
      <w:szCs w:val="20"/>
    </w:rPr>
  </w:style>
  <w:style w:type="paragraph" w:styleId="List">
    <w:name w:val="List"/>
    <w:basedOn w:val="Normal"/>
    <w:rsid w:val="003F5D92"/>
    <w:pPr>
      <w:ind w:left="283" w:hanging="283"/>
    </w:pPr>
  </w:style>
  <w:style w:type="character" w:styleId="Emphasis">
    <w:name w:val="Emphasis"/>
    <w:qFormat/>
    <w:rsid w:val="003F5D92"/>
    <w:rPr>
      <w:i/>
      <w:iCs/>
    </w:rPr>
  </w:style>
  <w:style w:type="character" w:styleId="FollowedHyperlink">
    <w:name w:val="FollowedHyperlink"/>
    <w:rsid w:val="003F5D92"/>
    <w:rPr>
      <w:color w:val="800080"/>
      <w:u w:val="single"/>
    </w:rPr>
  </w:style>
  <w:style w:type="paragraph" w:styleId="PlainText">
    <w:name w:val="Plain Text"/>
    <w:basedOn w:val="Normal"/>
    <w:link w:val="PlainTextChar"/>
    <w:uiPriority w:val="99"/>
    <w:unhideWhenUsed/>
    <w:rsid w:val="003F5D92"/>
    <w:rPr>
      <w:rFonts w:ascii="Consolas" w:eastAsia="Calibri" w:hAnsi="Consolas"/>
      <w:sz w:val="21"/>
      <w:szCs w:val="21"/>
      <w:lang w:val="x-none" w:eastAsia="en-US"/>
    </w:rPr>
  </w:style>
  <w:style w:type="character" w:customStyle="1" w:styleId="PlainTextChar">
    <w:name w:val="Plain Text Char"/>
    <w:basedOn w:val="DefaultParagraphFont"/>
    <w:link w:val="PlainText"/>
    <w:uiPriority w:val="99"/>
    <w:rsid w:val="003F5D92"/>
    <w:rPr>
      <w:rFonts w:ascii="Consolas" w:eastAsia="Calibri" w:hAnsi="Consolas" w:cs="Times New Roman"/>
      <w:sz w:val="21"/>
      <w:szCs w:val="21"/>
      <w:lang w:val="x-none"/>
    </w:rPr>
  </w:style>
  <w:style w:type="paragraph" w:styleId="NormalWeb">
    <w:name w:val="Normal (Web)"/>
    <w:basedOn w:val="Normal"/>
    <w:uiPriority w:val="99"/>
    <w:unhideWhenUsed/>
    <w:rsid w:val="003F5D92"/>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3F5D92"/>
    <w:pPr>
      <w:numPr>
        <w:numId w:val="4"/>
      </w:numPr>
      <w:spacing w:before="60"/>
    </w:pPr>
    <w:rPr>
      <w:b/>
    </w:rPr>
  </w:style>
  <w:style w:type="paragraph" w:customStyle="1" w:styleId="ComeBack">
    <w:name w:val="ComeBack"/>
    <w:basedOn w:val="Doc-text2"/>
    <w:next w:val="Doc-text2"/>
    <w:link w:val="ComeBackCharChar"/>
    <w:rsid w:val="003F5D92"/>
    <w:pPr>
      <w:numPr>
        <w:numId w:val="3"/>
      </w:numPr>
      <w:tabs>
        <w:tab w:val="clear" w:pos="1622"/>
      </w:tabs>
    </w:pPr>
  </w:style>
  <w:style w:type="paragraph" w:customStyle="1" w:styleId="EmailDiscussion">
    <w:name w:val="EmailDiscussion"/>
    <w:basedOn w:val="Normal"/>
    <w:next w:val="EmailDiscussion2"/>
    <w:link w:val="EmailDiscussionChar"/>
    <w:rsid w:val="003F5D92"/>
    <w:pPr>
      <w:numPr>
        <w:numId w:val="5"/>
      </w:numPr>
    </w:pPr>
    <w:rPr>
      <w:b/>
    </w:rPr>
  </w:style>
  <w:style w:type="paragraph" w:styleId="TableofFigures">
    <w:name w:val="table of figures"/>
    <w:basedOn w:val="Normal"/>
    <w:next w:val="Normal"/>
    <w:uiPriority w:val="99"/>
    <w:rsid w:val="003F5D92"/>
    <w:pPr>
      <w:tabs>
        <w:tab w:val="left" w:pos="811"/>
      </w:tabs>
      <w:spacing w:before="60"/>
      <w:ind w:left="811" w:hanging="811"/>
    </w:pPr>
  </w:style>
  <w:style w:type="character" w:styleId="CommentReference">
    <w:name w:val="annotation reference"/>
    <w:semiHidden/>
    <w:rsid w:val="003F5D92"/>
    <w:rPr>
      <w:sz w:val="16"/>
      <w:szCs w:val="16"/>
    </w:rPr>
  </w:style>
  <w:style w:type="paragraph" w:styleId="CommentText">
    <w:name w:val="annotation text"/>
    <w:basedOn w:val="Normal"/>
    <w:link w:val="CommentTextChar"/>
    <w:semiHidden/>
    <w:rsid w:val="003F5D92"/>
    <w:rPr>
      <w:szCs w:val="20"/>
    </w:rPr>
  </w:style>
  <w:style w:type="character" w:customStyle="1" w:styleId="CommentTextChar">
    <w:name w:val="Comment Text Char"/>
    <w:basedOn w:val="DefaultParagraphFont"/>
    <w:link w:val="CommentText"/>
    <w:semiHidden/>
    <w:rsid w:val="003F5D92"/>
    <w:rPr>
      <w:rFonts w:ascii="Arial" w:eastAsia="MS Mincho" w:hAnsi="Arial" w:cs="Times New Roman"/>
      <w:sz w:val="20"/>
      <w:szCs w:val="20"/>
      <w:lang w:val="en-GB" w:eastAsia="en-GB"/>
    </w:rPr>
  </w:style>
  <w:style w:type="paragraph" w:styleId="CommentSubject">
    <w:name w:val="annotation subject"/>
    <w:basedOn w:val="CommentText"/>
    <w:next w:val="CommentText"/>
    <w:link w:val="CommentSubjectChar"/>
    <w:semiHidden/>
    <w:rsid w:val="003F5D92"/>
    <w:rPr>
      <w:b/>
      <w:bCs/>
    </w:rPr>
  </w:style>
  <w:style w:type="character" w:customStyle="1" w:styleId="CommentSubjectChar">
    <w:name w:val="Comment Subject Char"/>
    <w:basedOn w:val="CommentTextChar"/>
    <w:link w:val="CommentSubject"/>
    <w:semiHidden/>
    <w:rsid w:val="003F5D92"/>
    <w:rPr>
      <w:rFonts w:ascii="Arial" w:eastAsia="MS Mincho" w:hAnsi="Arial" w:cs="Times New Roman"/>
      <w:b/>
      <w:bCs/>
      <w:sz w:val="20"/>
      <w:szCs w:val="20"/>
      <w:lang w:val="en-GB" w:eastAsia="en-GB"/>
    </w:rPr>
  </w:style>
  <w:style w:type="paragraph" w:styleId="Revision">
    <w:name w:val="Revision"/>
    <w:hidden/>
    <w:uiPriority w:val="99"/>
    <w:semiHidden/>
    <w:rsid w:val="003F5D92"/>
    <w:pPr>
      <w:spacing w:after="0" w:line="240" w:lineRule="auto"/>
    </w:pPr>
    <w:rPr>
      <w:rFonts w:ascii="Arial" w:eastAsia="MS Mincho" w:hAnsi="Arial" w:cs="Times New Roman"/>
      <w:sz w:val="20"/>
      <w:szCs w:val="24"/>
      <w:lang w:val="en-GB" w:eastAsia="en-GB"/>
    </w:rPr>
  </w:style>
  <w:style w:type="character" w:customStyle="1" w:styleId="CharChar7">
    <w:name w:val="Char Char7"/>
    <w:rsid w:val="003F5D92"/>
    <w:rPr>
      <w:rFonts w:ascii="Arial" w:eastAsia="MS Mincho" w:hAnsi="Arial" w:cs="Arial"/>
      <w:b/>
      <w:bCs/>
      <w:iCs/>
      <w:sz w:val="28"/>
      <w:szCs w:val="28"/>
      <w:lang w:val="en-GB" w:eastAsia="en-GB" w:bidi="ar-SA"/>
    </w:rPr>
  </w:style>
  <w:style w:type="character" w:customStyle="1" w:styleId="CharChar6">
    <w:name w:val="Char Char6"/>
    <w:rsid w:val="003F5D92"/>
    <w:rPr>
      <w:rFonts w:ascii="Arial" w:eastAsia="MS Mincho" w:hAnsi="Arial" w:cs="Arial"/>
      <w:bCs/>
      <w:sz w:val="26"/>
      <w:szCs w:val="26"/>
      <w:lang w:val="en-GB" w:eastAsia="en-GB" w:bidi="ar-SA"/>
    </w:rPr>
  </w:style>
  <w:style w:type="character" w:customStyle="1" w:styleId="CharChar5">
    <w:name w:val="Char Char5"/>
    <w:rsid w:val="003F5D92"/>
    <w:rPr>
      <w:rFonts w:ascii="Arial" w:eastAsia="MS Mincho" w:hAnsi="Arial" w:cs="Arial"/>
      <w:bCs/>
      <w:sz w:val="24"/>
      <w:szCs w:val="28"/>
      <w:lang w:val="en-GB" w:eastAsia="en-GB" w:bidi="ar-SA"/>
    </w:rPr>
  </w:style>
  <w:style w:type="paragraph" w:styleId="BodyText">
    <w:name w:val="Body Text"/>
    <w:basedOn w:val="Normal"/>
    <w:link w:val="BodyTextChar"/>
    <w:rsid w:val="003F5D92"/>
    <w:pPr>
      <w:spacing w:after="120"/>
    </w:pPr>
  </w:style>
  <w:style w:type="character" w:customStyle="1" w:styleId="BodyTextChar">
    <w:name w:val="Body Text Char"/>
    <w:basedOn w:val="DefaultParagraphFont"/>
    <w:link w:val="BodyText"/>
    <w:rsid w:val="003F5D92"/>
    <w:rPr>
      <w:rFonts w:ascii="Arial" w:eastAsia="MS Mincho" w:hAnsi="Arial" w:cs="Times New Roman"/>
      <w:sz w:val="20"/>
      <w:szCs w:val="24"/>
      <w:lang w:val="en-GB" w:eastAsia="en-GB"/>
    </w:rPr>
  </w:style>
  <w:style w:type="paragraph" w:customStyle="1" w:styleId="Style1">
    <w:name w:val="Style1"/>
    <w:basedOn w:val="Heading4"/>
    <w:rsid w:val="003F5D92"/>
    <w:rPr>
      <w:b/>
      <w:sz w:val="22"/>
    </w:rPr>
  </w:style>
  <w:style w:type="character" w:customStyle="1" w:styleId="ComeBackCharChar">
    <w:name w:val="ComeBack Char Char"/>
    <w:link w:val="ComeBack"/>
    <w:rsid w:val="003F5D92"/>
    <w:rPr>
      <w:rFonts w:ascii="Arial" w:eastAsia="MS Mincho" w:hAnsi="Arial" w:cs="Times New Roman"/>
      <w:sz w:val="20"/>
      <w:szCs w:val="24"/>
      <w:lang w:val="en-GB" w:eastAsia="en-GB"/>
    </w:rPr>
  </w:style>
  <w:style w:type="paragraph" w:customStyle="1" w:styleId="SubHeading">
    <w:name w:val="SubHeading"/>
    <w:basedOn w:val="Normal"/>
    <w:next w:val="Doc-title"/>
    <w:link w:val="SubHeadingChar"/>
    <w:rsid w:val="003F5D92"/>
    <w:pPr>
      <w:spacing w:before="240" w:after="60"/>
      <w:outlineLvl w:val="8"/>
    </w:pPr>
    <w:rPr>
      <w:b/>
      <w:noProof/>
    </w:rPr>
  </w:style>
  <w:style w:type="paragraph" w:customStyle="1" w:styleId="Internal">
    <w:name w:val="Internal"/>
    <w:basedOn w:val="Comments"/>
    <w:link w:val="InternalChar"/>
    <w:rsid w:val="003F5D92"/>
    <w:rPr>
      <w:noProof w:val="0"/>
      <w:color w:val="333399"/>
    </w:rPr>
  </w:style>
  <w:style w:type="character" w:customStyle="1" w:styleId="InternalChar">
    <w:name w:val="Internal Char"/>
    <w:link w:val="Internal"/>
    <w:rsid w:val="003F5D92"/>
    <w:rPr>
      <w:rFonts w:ascii="Arial" w:eastAsia="MS Mincho" w:hAnsi="Arial" w:cs="Times New Roman"/>
      <w:i/>
      <w:color w:val="333399"/>
      <w:sz w:val="18"/>
      <w:szCs w:val="24"/>
      <w:lang w:val="en-GB" w:eastAsia="en-GB"/>
    </w:rPr>
  </w:style>
  <w:style w:type="paragraph" w:styleId="ListBullet">
    <w:name w:val="List Bullet"/>
    <w:basedOn w:val="Normal"/>
    <w:rsid w:val="003F5D92"/>
    <w:pPr>
      <w:numPr>
        <w:numId w:val="6"/>
      </w:numPr>
    </w:pPr>
  </w:style>
  <w:style w:type="character" w:customStyle="1" w:styleId="SubHeadingChar">
    <w:name w:val="SubHeading Char"/>
    <w:link w:val="SubHeading"/>
    <w:rsid w:val="003F5D92"/>
    <w:rPr>
      <w:rFonts w:ascii="Arial" w:eastAsia="MS Mincho" w:hAnsi="Arial" w:cs="Times New Roman"/>
      <w:b/>
      <w:noProof/>
      <w:sz w:val="20"/>
      <w:szCs w:val="24"/>
      <w:lang w:val="en-GB" w:eastAsia="en-GB"/>
    </w:rPr>
  </w:style>
  <w:style w:type="character" w:customStyle="1" w:styleId="EmailDiscussionChar">
    <w:name w:val="EmailDiscussion Char"/>
    <w:link w:val="EmailDiscussion"/>
    <w:rsid w:val="003F5D92"/>
    <w:rPr>
      <w:rFonts w:ascii="Arial" w:eastAsia="MS Mincho" w:hAnsi="Arial" w:cs="Times New Roman"/>
      <w:b/>
      <w:sz w:val="20"/>
      <w:szCs w:val="24"/>
      <w:lang w:val="en-GB" w:eastAsia="en-GB"/>
    </w:rPr>
  </w:style>
  <w:style w:type="paragraph" w:customStyle="1" w:styleId="B1">
    <w:name w:val="B1"/>
    <w:basedOn w:val="List"/>
    <w:link w:val="B1Char1"/>
    <w:rsid w:val="003F5D92"/>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3F5D92"/>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3F5D9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3F5D92"/>
    <w:pPr>
      <w:ind w:left="566" w:hanging="283"/>
      <w:contextualSpacing/>
    </w:pPr>
  </w:style>
  <w:style w:type="paragraph" w:styleId="List3">
    <w:name w:val="List 3"/>
    <w:basedOn w:val="Normal"/>
    <w:rsid w:val="003F5D92"/>
    <w:pPr>
      <w:ind w:left="849" w:hanging="283"/>
      <w:contextualSpacing/>
    </w:pPr>
  </w:style>
  <w:style w:type="character" w:customStyle="1" w:styleId="B1Char1">
    <w:name w:val="B1 Char1"/>
    <w:link w:val="B1"/>
    <w:locked/>
    <w:rsid w:val="003F5D92"/>
    <w:rPr>
      <w:rFonts w:ascii="Times New Roman" w:eastAsia="Malgun Gothic" w:hAnsi="Times New Roman" w:cs="Times New Roman"/>
      <w:sz w:val="20"/>
      <w:szCs w:val="20"/>
      <w:lang w:val="en-GB" w:eastAsia="x-none"/>
    </w:rPr>
  </w:style>
  <w:style w:type="paragraph" w:customStyle="1" w:styleId="LSApproved">
    <w:name w:val="LS Approved"/>
    <w:basedOn w:val="ComeBack"/>
    <w:next w:val="Doc-text2"/>
    <w:qFormat/>
    <w:rsid w:val="003F5D92"/>
    <w:pPr>
      <w:numPr>
        <w:numId w:val="7"/>
      </w:numPr>
      <w:tabs>
        <w:tab w:val="left" w:pos="1259"/>
        <w:tab w:val="left" w:pos="1622"/>
      </w:tabs>
      <w:ind w:left="1627" w:hanging="697"/>
    </w:pPr>
  </w:style>
  <w:style w:type="paragraph" w:customStyle="1" w:styleId="TH">
    <w:name w:val="TH"/>
    <w:basedOn w:val="Normal"/>
    <w:link w:val="THChar"/>
    <w:rsid w:val="003F5D92"/>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3F5D92"/>
    <w:rPr>
      <w:rFonts w:ascii="Arial" w:eastAsia="Batang" w:hAnsi="Arial" w:cs="Times New Roman"/>
      <w:b/>
      <w:color w:val="0000FF"/>
      <w:kern w:val="2"/>
      <w:sz w:val="20"/>
      <w:szCs w:val="20"/>
      <w:lang w:val="x-none"/>
    </w:rPr>
  </w:style>
  <w:style w:type="character" w:customStyle="1" w:styleId="B2Char">
    <w:name w:val="B2 Char"/>
    <w:link w:val="B2"/>
    <w:rsid w:val="003F5D92"/>
    <w:rPr>
      <w:rFonts w:ascii="Times New Roman" w:eastAsia="Malgun Gothic" w:hAnsi="Times New Roman" w:cs="Times New Roman"/>
      <w:sz w:val="20"/>
      <w:szCs w:val="20"/>
      <w:lang w:val="x-none"/>
    </w:rPr>
  </w:style>
  <w:style w:type="character" w:customStyle="1" w:styleId="B3Char2">
    <w:name w:val="B3 Char2"/>
    <w:link w:val="B3"/>
    <w:rsid w:val="003F5D92"/>
    <w:rPr>
      <w:rFonts w:ascii="Times New Roman" w:eastAsia="Malgun Gothic" w:hAnsi="Times New Roman" w:cs="Times New Roman"/>
      <w:sz w:val="20"/>
      <w:szCs w:val="20"/>
      <w:lang w:val="x-none"/>
    </w:rPr>
  </w:style>
  <w:style w:type="paragraph" w:customStyle="1" w:styleId="b30">
    <w:name w:val="b3"/>
    <w:basedOn w:val="Normal"/>
    <w:rsid w:val="003F5D92"/>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3F5D92"/>
    <w:pPr>
      <w:spacing w:before="180"/>
    </w:pPr>
    <w:rPr>
      <w:u w:val="single"/>
      <w:lang w:val="en-US"/>
    </w:rPr>
  </w:style>
  <w:style w:type="paragraph" w:customStyle="1" w:styleId="EmailDiscussion2">
    <w:name w:val="EmailDiscussion2"/>
    <w:basedOn w:val="Doc-text2"/>
    <w:qFormat/>
    <w:rsid w:val="003F5D92"/>
  </w:style>
  <w:style w:type="paragraph" w:styleId="ListParagraph">
    <w:name w:val="List Paragraph"/>
    <w:basedOn w:val="Normal"/>
    <w:uiPriority w:val="34"/>
    <w:qFormat/>
    <w:rsid w:val="003F5D92"/>
    <w:pPr>
      <w:spacing w:before="0"/>
      <w:ind w:left="720"/>
    </w:pPr>
    <w:rPr>
      <w:rFonts w:ascii="Calibri" w:eastAsia="Calibri" w:hAnsi="Calibri"/>
      <w:sz w:val="22"/>
      <w:szCs w:val="22"/>
    </w:rPr>
  </w:style>
  <w:style w:type="paragraph" w:customStyle="1" w:styleId="TAL">
    <w:name w:val="TAL"/>
    <w:basedOn w:val="Normal"/>
    <w:link w:val="TALChar"/>
    <w:rsid w:val="003F5D92"/>
    <w:pPr>
      <w:keepNext/>
      <w:keepLines/>
      <w:spacing w:before="0"/>
    </w:pPr>
    <w:rPr>
      <w:rFonts w:eastAsia="Malgun Gothic"/>
      <w:sz w:val="18"/>
      <w:szCs w:val="20"/>
      <w:lang w:val="x-none" w:eastAsia="en-US"/>
    </w:rPr>
  </w:style>
  <w:style w:type="character" w:customStyle="1" w:styleId="TALChar">
    <w:name w:val="TAL Char"/>
    <w:link w:val="TAL"/>
    <w:rsid w:val="003F5D92"/>
    <w:rPr>
      <w:rFonts w:ascii="Arial" w:eastAsia="Malgun Gothic" w:hAnsi="Arial" w:cs="Times New Roman"/>
      <w:sz w:val="18"/>
      <w:szCs w:val="20"/>
      <w:lang w:val="x-none"/>
    </w:rPr>
  </w:style>
  <w:style w:type="paragraph" w:customStyle="1" w:styleId="BoldComments">
    <w:name w:val="Bold Comments"/>
    <w:basedOn w:val="SubHeading"/>
    <w:link w:val="BoldCommentsChar"/>
    <w:qFormat/>
    <w:rsid w:val="003F5D92"/>
    <w:rPr>
      <w:noProof w:val="0"/>
      <w:lang w:val="x-none" w:eastAsia="x-none"/>
    </w:rPr>
  </w:style>
  <w:style w:type="character" w:customStyle="1" w:styleId="BoldCommentsChar">
    <w:name w:val="Bold Comments Char"/>
    <w:link w:val="BoldComments"/>
    <w:rsid w:val="003F5D92"/>
    <w:rPr>
      <w:rFonts w:ascii="Arial" w:eastAsia="MS Mincho" w:hAnsi="Arial" w:cs="Times New Roman"/>
      <w:b/>
      <w:sz w:val="20"/>
      <w:szCs w:val="24"/>
      <w:lang w:val="x-none" w:eastAsia="x-none"/>
    </w:rPr>
  </w:style>
  <w:style w:type="character" w:customStyle="1" w:styleId="TALCar">
    <w:name w:val="TAL Car"/>
    <w:rsid w:val="003F5D92"/>
    <w:rPr>
      <w:rFonts w:ascii="Arial" w:eastAsia="Times New Roman" w:hAnsi="Arial"/>
      <w:sz w:val="18"/>
      <w:lang w:val="en-GB"/>
    </w:rPr>
  </w:style>
  <w:style w:type="character" w:styleId="PlaceholderText">
    <w:name w:val="Placeholder Text"/>
    <w:uiPriority w:val="99"/>
    <w:semiHidden/>
    <w:rsid w:val="003F5D92"/>
    <w:rPr>
      <w:color w:val="808080"/>
    </w:rPr>
  </w:style>
  <w:style w:type="paragraph" w:customStyle="1" w:styleId="Review-comment">
    <w:name w:val="Review-comment"/>
    <w:basedOn w:val="Normal"/>
    <w:qFormat/>
    <w:rsid w:val="003F5D92"/>
    <w:pPr>
      <w:tabs>
        <w:tab w:val="left" w:pos="1622"/>
      </w:tabs>
      <w:spacing w:before="0"/>
      <w:ind w:left="1622" w:hanging="363"/>
    </w:pPr>
    <w:rPr>
      <w:color w:val="C00000"/>
      <w:sz w:val="18"/>
    </w:rPr>
  </w:style>
  <w:style w:type="paragraph" w:customStyle="1" w:styleId="Comments-red">
    <w:name w:val="Comments-red"/>
    <w:basedOn w:val="Comments"/>
    <w:qFormat/>
    <w:rsid w:val="003F5D92"/>
    <w:rPr>
      <w:noProof w:val="0"/>
      <w:color w:val="FF0000"/>
    </w:rPr>
  </w:style>
  <w:style w:type="character" w:customStyle="1" w:styleId="ContributionHeaderChar">
    <w:name w:val="ContributionHeader Char"/>
    <w:link w:val="ContributionHeader"/>
    <w:locked/>
    <w:rsid w:val="003F5D92"/>
    <w:rPr>
      <w:rFonts w:ascii="Arial" w:eastAsia="MS Mincho" w:hAnsi="Arial" w:cs="Arial"/>
      <w:b/>
      <w:sz w:val="24"/>
      <w:szCs w:val="24"/>
      <w:lang w:val="en-GB" w:eastAsia="en-GB"/>
    </w:rPr>
  </w:style>
  <w:style w:type="paragraph" w:customStyle="1" w:styleId="ContributionHeader">
    <w:name w:val="ContributionHeader"/>
    <w:basedOn w:val="Normal"/>
    <w:link w:val="ContributionHeaderChar"/>
    <w:rsid w:val="003F5D92"/>
    <w:pPr>
      <w:widowControl w:val="0"/>
      <w:tabs>
        <w:tab w:val="left" w:pos="2340"/>
        <w:tab w:val="right" w:pos="9900"/>
      </w:tabs>
      <w:overflowPunct w:val="0"/>
      <w:autoSpaceDE w:val="0"/>
      <w:autoSpaceDN w:val="0"/>
      <w:adjustRightInd w:val="0"/>
      <w:spacing w:before="0" w:after="120"/>
    </w:pPr>
    <w:rPr>
      <w:rFonts w:cs="Arial"/>
      <w:b/>
      <w:sz w:val="24"/>
    </w:rPr>
  </w:style>
  <w:style w:type="paragraph" w:customStyle="1" w:styleId="a">
    <w:name w:val="??"/>
    <w:rsid w:val="003F5D92"/>
    <w:pPr>
      <w:widowControl w:val="0"/>
      <w:spacing w:after="0" w:line="240" w:lineRule="auto"/>
    </w:pPr>
    <w:rPr>
      <w:rFonts w:ascii="Times New Roman" w:eastAsia="SimSun" w:hAnsi="Times New Roman" w:cs="Times New Roman"/>
      <w:sz w:val="20"/>
      <w:szCs w:val="20"/>
    </w:rPr>
  </w:style>
  <w:style w:type="character" w:styleId="UnresolvedMention">
    <w:name w:val="Unresolved Mention"/>
    <w:basedOn w:val="DefaultParagraphFont"/>
    <w:uiPriority w:val="99"/>
    <w:semiHidden/>
    <w:unhideWhenUsed/>
    <w:rsid w:val="00D054D4"/>
    <w:rPr>
      <w:color w:val="808080"/>
      <w:shd w:val="clear" w:color="auto" w:fill="E6E6E6"/>
    </w:rPr>
  </w:style>
  <w:style w:type="paragraph" w:styleId="TOC5">
    <w:name w:val="toc 5"/>
    <w:basedOn w:val="Normal"/>
    <w:next w:val="Normal"/>
    <w:autoRedefine/>
    <w:uiPriority w:val="39"/>
    <w:semiHidden/>
    <w:unhideWhenUsed/>
    <w:rsid w:val="00E63E61"/>
    <w:pPr>
      <w:spacing w:after="100"/>
      <w:ind w:left="800"/>
    </w:pPr>
  </w:style>
  <w:style w:type="paragraph" w:styleId="ListNumber2">
    <w:name w:val="List Number 2"/>
    <w:basedOn w:val="Normal"/>
    <w:uiPriority w:val="99"/>
    <w:semiHidden/>
    <w:unhideWhenUsed/>
    <w:rsid w:val="00643A34"/>
    <w:pPr>
      <w:numPr>
        <w:numId w:val="2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846649">
      <w:bodyDiv w:val="1"/>
      <w:marLeft w:val="0"/>
      <w:marRight w:val="0"/>
      <w:marTop w:val="0"/>
      <w:marBottom w:val="0"/>
      <w:divBdr>
        <w:top w:val="none" w:sz="0" w:space="0" w:color="auto"/>
        <w:left w:val="none" w:sz="0" w:space="0" w:color="auto"/>
        <w:bottom w:val="none" w:sz="0" w:space="0" w:color="auto"/>
        <w:right w:val="none" w:sz="0" w:space="0" w:color="auto"/>
      </w:divBdr>
    </w:div>
    <w:div w:id="209716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WG2_RL2/TSGR2_101bis/Docs/R2-1804923.zip" TargetMode="External"/><Relationship Id="rId117" Type="http://schemas.openxmlformats.org/officeDocument/2006/relationships/hyperlink" Target="http://ftp.3gpp.org/tsg_ran/WG2_RL2/TSGR2_101bis/Docs/R2-1804835.zip" TargetMode="External"/><Relationship Id="rId21" Type="http://schemas.openxmlformats.org/officeDocument/2006/relationships/hyperlink" Target="http://ftp.3gpp.org/tsg_ran/WG2_RL2/TSGR2_101bis/Docs/R2-1806279.zip" TargetMode="External"/><Relationship Id="rId42" Type="http://schemas.openxmlformats.org/officeDocument/2006/relationships/hyperlink" Target="http://ftp.3gpp.org/tsg_ran/WG2_RL2/TSGR2_101bis/Docs/R2-1804232.zip" TargetMode="External"/><Relationship Id="rId47" Type="http://schemas.openxmlformats.org/officeDocument/2006/relationships/hyperlink" Target="http://ftp.3gpp.org/tsg_ran/WG2_RL2/TSGR2_101bis/Docs/R2-1804900.zip" TargetMode="External"/><Relationship Id="rId63" Type="http://schemas.openxmlformats.org/officeDocument/2006/relationships/hyperlink" Target="http://ftp.3gpp.org/tsg_ran/WG2_RL2/TSGR2_101bis/Docs/R2-1806275.zip" TargetMode="External"/><Relationship Id="rId68" Type="http://schemas.openxmlformats.org/officeDocument/2006/relationships/hyperlink" Target="http://ftp.3gpp.org/tsg_ran/WG2_RL2/TSGR2_101bis/Docs/R2-1805175.zip" TargetMode="External"/><Relationship Id="rId84" Type="http://schemas.openxmlformats.org/officeDocument/2006/relationships/hyperlink" Target="http://ftp.3gpp.org/tsg_ran/WG2_RL2/TSGR2_101bis/Docs/R2-1805837.zip" TargetMode="External"/><Relationship Id="rId89" Type="http://schemas.openxmlformats.org/officeDocument/2006/relationships/hyperlink" Target="http://ftp.3gpp.org/tsg_ran/WG2_RL2/TSGR2_101bis/Docs/R2-1802181.zip" TargetMode="External"/><Relationship Id="rId112" Type="http://schemas.openxmlformats.org/officeDocument/2006/relationships/hyperlink" Target="http://ftp.3gpp.org/tsg_ran/WG2_RL2/TSGR2_101bis/Docs/R2-1805987.zip" TargetMode="External"/><Relationship Id="rId133" Type="http://schemas.openxmlformats.org/officeDocument/2006/relationships/hyperlink" Target="http://ftp.3gpp.org/tsg_ran/WG2_RL2/TSGR2_101bis/Docs/R2-1804841.zip" TargetMode="External"/><Relationship Id="rId138" Type="http://schemas.openxmlformats.org/officeDocument/2006/relationships/hyperlink" Target="http://ftp.3gpp.org/tsg_ran/WG2_RL2/TSGR2_101bis/Docs/R2-1804971.zip" TargetMode="External"/><Relationship Id="rId16" Type="http://schemas.openxmlformats.org/officeDocument/2006/relationships/hyperlink" Target="http://ftp.3gpp.org/tsg_ran/WG2_RL2/TSGR2_101bis/Docs/R2-1805188.zip" TargetMode="External"/><Relationship Id="rId107" Type="http://schemas.openxmlformats.org/officeDocument/2006/relationships/hyperlink" Target="http://ftp.3gpp.org/tsg_ran/WG2_RL2/TSGR2_101bis/Docs/R2-1802173.zip" TargetMode="External"/><Relationship Id="rId11" Type="http://schemas.openxmlformats.org/officeDocument/2006/relationships/hyperlink" Target="http://ftp.3gpp.org/tsg_ran/WG2_RL2/TSGR2_101bis/Docs/R2-1806276.zip" TargetMode="External"/><Relationship Id="rId32" Type="http://schemas.openxmlformats.org/officeDocument/2006/relationships/hyperlink" Target="http://ftp.3gpp.org/tsg_ran/WG2_RL2/TSGR2_101bis/Docs/R2-1806340.zip" TargetMode="External"/><Relationship Id="rId37" Type="http://schemas.openxmlformats.org/officeDocument/2006/relationships/hyperlink" Target="http://ftp.3gpp.org/tsg_ran/WG2_RL2/TSGR2_101bis/Docs/R2-1806012.zip" TargetMode="External"/><Relationship Id="rId53" Type="http://schemas.openxmlformats.org/officeDocument/2006/relationships/hyperlink" Target="http://ftp.3gpp.org/tsg_ran/WG2_RL2/TSGR2_101bis/Docs/R2-1805177.zip" TargetMode="External"/><Relationship Id="rId58" Type="http://schemas.openxmlformats.org/officeDocument/2006/relationships/hyperlink" Target="http://ftp.3gpp.org/tsg_ran/WG2_RL2/TSGR2_101bis/Docs/R2-1806044.zip" TargetMode="External"/><Relationship Id="rId74" Type="http://schemas.openxmlformats.org/officeDocument/2006/relationships/hyperlink" Target="http://ftp.3gpp.org/tsg_ran/WG2_RL2/TSGR2_101bis/Docs/R2-1804756.zip" TargetMode="External"/><Relationship Id="rId79" Type="http://schemas.openxmlformats.org/officeDocument/2006/relationships/hyperlink" Target="http://ftp.3gpp.org/tsg_ran/WG2_RL2/TSGR2_101bis/Docs/R2-1806084.zip" TargetMode="External"/><Relationship Id="rId102" Type="http://schemas.openxmlformats.org/officeDocument/2006/relationships/hyperlink" Target="http://ftp.3gpp.org/tsg_ran/WG2_RL2/TSGR2_101bis/Docs/R2-1805186.zip" TargetMode="External"/><Relationship Id="rId123" Type="http://schemas.openxmlformats.org/officeDocument/2006/relationships/hyperlink" Target="http://ftp.3gpp.org/tsg_ran/WG2_RL2/TSGR2_101bis/Docs/R2-1805181.zip" TargetMode="External"/><Relationship Id="rId128" Type="http://schemas.openxmlformats.org/officeDocument/2006/relationships/hyperlink" Target="http://ftp.3gpp.org/tsg_ran/WG2_RL2/TSGR2_101bis/Docs/R2-1805185.zip" TargetMode="External"/><Relationship Id="rId144" Type="http://schemas.openxmlformats.org/officeDocument/2006/relationships/hyperlink" Target="http://ftp.3gpp.org/tsg_ran/WG2_RL2/TSGR2_101bis/Docs/R2-1806285.zip" TargetMode="External"/><Relationship Id="rId5" Type="http://schemas.openxmlformats.org/officeDocument/2006/relationships/footnotes" Target="footnotes.xml"/><Relationship Id="rId90" Type="http://schemas.openxmlformats.org/officeDocument/2006/relationships/hyperlink" Target="http://ftp.3gpp.org/tsg_ran/WG2_RL2/TSGR2_101bis/Docs/R2-1804832.zip" TargetMode="External"/><Relationship Id="rId95" Type="http://schemas.openxmlformats.org/officeDocument/2006/relationships/hyperlink" Target="http://ftp.3gpp.org/tsg_ran/WG2_RL2/TSGR2_101bis/Docs/R2-1805836.zip" TargetMode="External"/><Relationship Id="rId22" Type="http://schemas.openxmlformats.org/officeDocument/2006/relationships/hyperlink" Target="http://ftp.3gpp.org/tsg_ran/WG2_RL2/TSGR2_101bis/Docs/R2-1804921.zip" TargetMode="External"/><Relationship Id="rId27" Type="http://schemas.openxmlformats.org/officeDocument/2006/relationships/hyperlink" Target="http://ftp.3gpp.org/tsg_ran/WG2_RL2/TSGR2_101bis/Docs/R2-1802068.zip" TargetMode="External"/><Relationship Id="rId43" Type="http://schemas.openxmlformats.org/officeDocument/2006/relationships/hyperlink" Target="http://ftp.3gpp.org/tsg_ran/WG2_RL2/TSGR2_101bis/Docs/R2-1804241.zip" TargetMode="External"/><Relationship Id="rId48" Type="http://schemas.openxmlformats.org/officeDocument/2006/relationships/hyperlink" Target="http://ftp.3gpp.org/tsg_ran/WG2_RL2/TSGR2_101bis/Docs/R2-1805268.zip" TargetMode="External"/><Relationship Id="rId64" Type="http://schemas.openxmlformats.org/officeDocument/2006/relationships/hyperlink" Target="http://ftp.3gpp.org/tsg_ran/WG2_RL2/TSGR2_101bis/Docs/R2-1805176.zip" TargetMode="External"/><Relationship Id="rId69" Type="http://schemas.openxmlformats.org/officeDocument/2006/relationships/hyperlink" Target="http://ftp.3gpp.org/tsg_ran/WG2_RL2/TSGR2_101bis/Docs/R2-1804925.zip" TargetMode="External"/><Relationship Id="rId113" Type="http://schemas.openxmlformats.org/officeDocument/2006/relationships/hyperlink" Target="http://ftp.3gpp.org/tsg_ran/WG2_RL2/TSGR2_101bis/Docs/R2-1805949.zip" TargetMode="External"/><Relationship Id="rId118" Type="http://schemas.openxmlformats.org/officeDocument/2006/relationships/hyperlink" Target="http://ftp.3gpp.org/tsg_ran/WG2_RL2/TSGR2_101bis/Docs/R2-1804836.zip" TargetMode="External"/><Relationship Id="rId134" Type="http://schemas.openxmlformats.org/officeDocument/2006/relationships/hyperlink" Target="http://ftp.3gpp.org/tsg_ran/WG2_RL2/TSGR2_101bis/Docs/R2-1805183.zip" TargetMode="External"/><Relationship Id="rId139" Type="http://schemas.openxmlformats.org/officeDocument/2006/relationships/hyperlink" Target="http://ftp.3gpp.org/tsg_ran/WG2_RL2/TSGR2_101bis/Docs/R2-1804972.zip" TargetMode="External"/><Relationship Id="rId80" Type="http://schemas.openxmlformats.org/officeDocument/2006/relationships/hyperlink" Target="http://ftp.3gpp.org/tsg_ran/WG2_RL2/TSGR2_101bis/Docs/R2-1806133.zip" TargetMode="External"/><Relationship Id="rId85" Type="http://schemas.openxmlformats.org/officeDocument/2006/relationships/hyperlink" Target="http://ftp.3gpp.org/tsg_ran/WG2_RL2/TSGR2_101bis/Docs/R2-1805567.zip" TargetMode="External"/><Relationship Id="rId3" Type="http://schemas.openxmlformats.org/officeDocument/2006/relationships/settings" Target="settings.xml"/><Relationship Id="rId12" Type="http://schemas.openxmlformats.org/officeDocument/2006/relationships/hyperlink" Target="http://ftp.3gpp.org/tsg_ran/WG2_RL2/TSGR2_101bis/Docs/R2-1805188.zip" TargetMode="External"/><Relationship Id="rId17" Type="http://schemas.openxmlformats.org/officeDocument/2006/relationships/hyperlink" Target="http://ftp.3gpp.org/tsg_ran/WG2_RL2/TSGR2_101bis/Docs/R2-1805189.zip" TargetMode="External"/><Relationship Id="rId25" Type="http://schemas.openxmlformats.org/officeDocument/2006/relationships/hyperlink" Target="http://ftp.3gpp.org/tsg_ran/WG2_RL2/TSGR2_101bis/Docs/R2-1802067.zip" TargetMode="External"/><Relationship Id="rId33" Type="http://schemas.openxmlformats.org/officeDocument/2006/relationships/hyperlink" Target="http://ftp.3gpp.org/tsg_ran/WG2_RL2/TSGR2_101bis/Docs/R2-1806281.zip" TargetMode="External"/><Relationship Id="rId38" Type="http://schemas.openxmlformats.org/officeDocument/2006/relationships/hyperlink" Target="http://ftp.3gpp.org/tsg_ran/WG2_RL2/TSGR2_101bis/Docs/R2-1806035.zip" TargetMode="External"/><Relationship Id="rId46" Type="http://schemas.openxmlformats.org/officeDocument/2006/relationships/hyperlink" Target="http://ftp.3gpp.org/tsg_ran/WG2_RL2/TSGR2_101bis/Docs/R2-1803443.zip" TargetMode="External"/><Relationship Id="rId59" Type="http://schemas.openxmlformats.org/officeDocument/2006/relationships/hyperlink" Target="http://ftp.3gpp.org/tsg_ran/WG2_RL2/TSGR2_101bis/Docs/R2-1806085.zip" TargetMode="External"/><Relationship Id="rId67" Type="http://schemas.openxmlformats.org/officeDocument/2006/relationships/hyperlink" Target="http://ftp.3gpp.org/tsg_ran/WG2_RL2/TSGR2_101bis/Docs/R2-1802219.zip" TargetMode="External"/><Relationship Id="rId103" Type="http://schemas.openxmlformats.org/officeDocument/2006/relationships/hyperlink" Target="http://ftp.3gpp.org/tsg_ran/WG2_RL2/TSGR2_101bis/Docs/R2-1804898.zip" TargetMode="External"/><Relationship Id="rId108" Type="http://schemas.openxmlformats.org/officeDocument/2006/relationships/hyperlink" Target="http://ftp.3gpp.org/tsg_ran/WG2_RL2/TSGR2_101bis/Docs/R2-1804940.zip" TargetMode="External"/><Relationship Id="rId116" Type="http://schemas.openxmlformats.org/officeDocument/2006/relationships/hyperlink" Target="http://ftp.3gpp.org/tsg_ran/WG2_RL2/TSGR2_101bis/Docs/R2-1802184.zip" TargetMode="External"/><Relationship Id="rId124" Type="http://schemas.openxmlformats.org/officeDocument/2006/relationships/hyperlink" Target="http://ftp.3gpp.org/tsg_ran/WG2_RL2/TSGR2_101bis/Docs/R2-1805182.zip" TargetMode="External"/><Relationship Id="rId129" Type="http://schemas.openxmlformats.org/officeDocument/2006/relationships/hyperlink" Target="http://ftp.3gpp.org/tsg_ran/WG2_RL2/TSGR2_101bis/Docs/R2-1805963.zip" TargetMode="External"/><Relationship Id="rId137" Type="http://schemas.openxmlformats.org/officeDocument/2006/relationships/hyperlink" Target="http://ftp.3gpp.org/tsg_ran/WG2_RL2/TSGR2_101bis/Docs/R2-1804843.zip" TargetMode="External"/><Relationship Id="rId20" Type="http://schemas.openxmlformats.org/officeDocument/2006/relationships/hyperlink" Target="http://ftp.3gpp.org/tsg_ran/WG2_RL2/TSGR2_101bis/Docs/R2-1806354.zip" TargetMode="External"/><Relationship Id="rId41" Type="http://schemas.openxmlformats.org/officeDocument/2006/relationships/hyperlink" Target="http://ftp.3gpp.org/tsg_ran/WG2_RL2/TSGR2_101bis/Docs/R2-1804228.zip" TargetMode="External"/><Relationship Id="rId54" Type="http://schemas.openxmlformats.org/officeDocument/2006/relationships/hyperlink" Target="http://ftp.3gpp.org/tsg_ran/WG2_RL2/TSGR2_101bis/Docs/R2-1806080.zip" TargetMode="External"/><Relationship Id="rId62" Type="http://schemas.openxmlformats.org/officeDocument/2006/relationships/hyperlink" Target="http://ftp.3gpp.org/tsg_ran/WG2_RL2/TSGR2_101bis/Docs/R2-1804899.zip" TargetMode="External"/><Relationship Id="rId70" Type="http://schemas.openxmlformats.org/officeDocument/2006/relationships/hyperlink" Target="http://ftp.3gpp.org/tsg_ran/WG2_RL2/TSGR2_101bis/Docs/R2-1805916.zip" TargetMode="External"/><Relationship Id="rId75" Type="http://schemas.openxmlformats.org/officeDocument/2006/relationships/hyperlink" Target="http://ftp.3gpp.org/tsg_ran/WG2_RL2/TSGR2_101bis/Docs/R2-1804757.zip" TargetMode="External"/><Relationship Id="rId83" Type="http://schemas.openxmlformats.org/officeDocument/2006/relationships/hyperlink" Target="http://ftp.3gpp.org/tsg_ran/WG2_RL2/TSGR2_101bis/Docs/R2-1805083.zip" TargetMode="External"/><Relationship Id="rId88" Type="http://schemas.openxmlformats.org/officeDocument/2006/relationships/hyperlink" Target="http://ftp.3gpp.org/tsg_ran/WG2_RL2/TSGR2_101bis/Docs/R2-1804831.zip" TargetMode="External"/><Relationship Id="rId91" Type="http://schemas.openxmlformats.org/officeDocument/2006/relationships/hyperlink" Target="http://ftp.3gpp.org/tsg_ran/WG2_RL2/TSGR2_101bis/Docs/R2-1802180.zip" TargetMode="External"/><Relationship Id="rId96" Type="http://schemas.openxmlformats.org/officeDocument/2006/relationships/hyperlink" Target="http://ftp.3gpp.org/tsg_ran/WG2_RL2/TSGR2_101bis/Docs/R2-1802124.zip" TargetMode="External"/><Relationship Id="rId111" Type="http://schemas.openxmlformats.org/officeDocument/2006/relationships/hyperlink" Target="http://ftp.3gpp.org/tsg_ran/WG2_RL2/TSGR2_101bis/Docs/R2-1805981.zip" TargetMode="External"/><Relationship Id="rId132" Type="http://schemas.openxmlformats.org/officeDocument/2006/relationships/hyperlink" Target="http://ftp.3gpp.org/tsg_ran/WG2_RL2/TSGR2_101bis/Docs/R2-1806280.zip" TargetMode="External"/><Relationship Id="rId140" Type="http://schemas.openxmlformats.org/officeDocument/2006/relationships/hyperlink" Target="http://ftp.3gpp.org/tsg_ran/WG2_RL2/TSGR2_101bis/Docs/R2-1804973.zip" TargetMode="External"/><Relationship Id="rId145" Type="http://schemas.openxmlformats.org/officeDocument/2006/relationships/hyperlink" Target="http://ftp.3gpp.org/tsg_ran/WG2_RL2/TSGR2_101bis/Docs/R2-1806286.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ftp.3gpp.org/tsg_ran/WG2_RL2/TSGR2_101bis/Docs/R2-1806283.zip" TargetMode="External"/><Relationship Id="rId23" Type="http://schemas.openxmlformats.org/officeDocument/2006/relationships/hyperlink" Target="http://ftp.3gpp.org/tsg_ran/WG2_RL2/TSGR2_101bis/Docs/R2-1802066.zip" TargetMode="External"/><Relationship Id="rId28" Type="http://schemas.openxmlformats.org/officeDocument/2006/relationships/hyperlink" Target="http://ftp.3gpp.org/tsg_ran/WG2_RL2/TSGR2_101bis/Docs/R2-1804969.zip" TargetMode="External"/><Relationship Id="rId36" Type="http://schemas.openxmlformats.org/officeDocument/2006/relationships/hyperlink" Target="http://ftp.3gpp.org/tsg_ran/WG2_RL2/TSGR2_101bis/Docs/R2-1806003.zip" TargetMode="External"/><Relationship Id="rId49" Type="http://schemas.openxmlformats.org/officeDocument/2006/relationships/hyperlink" Target="http://ftp.3gpp.org/tsg_ran/WG2_RL2/TSGR2_101bis/Docs/R2-1803930.zip" TargetMode="External"/><Relationship Id="rId57" Type="http://schemas.openxmlformats.org/officeDocument/2006/relationships/hyperlink" Target="http://ftp.3gpp.org/tsg_ran/WG2_RL2/TSGR2_101bis/Docs/R2-1803493.zip" TargetMode="External"/><Relationship Id="rId106" Type="http://schemas.openxmlformats.org/officeDocument/2006/relationships/hyperlink" Target="http://ftp.3gpp.org/tsg_ran/WG2_RL2/TSGR2_101bis/Docs/R2-1804827.zip" TargetMode="External"/><Relationship Id="rId114" Type="http://schemas.openxmlformats.org/officeDocument/2006/relationships/hyperlink" Target="http://ftp.3gpp.org/tsg_ran/WG2_RL2/TSGR2_101bis/Docs/R2-1804833.zip" TargetMode="External"/><Relationship Id="rId119" Type="http://schemas.openxmlformats.org/officeDocument/2006/relationships/hyperlink" Target="http://ftp.3gpp.org/tsg_ran/WG2_RL2/TSGR2_101bis/Docs/R2-1804837.zip" TargetMode="External"/><Relationship Id="rId127" Type="http://schemas.openxmlformats.org/officeDocument/2006/relationships/hyperlink" Target="http://ftp.3gpp.org/tsg_ran/WG2_RL2/TSGR2_101bis/Docs/R2-1804839.zip" TargetMode="External"/><Relationship Id="rId10" Type="http://schemas.openxmlformats.org/officeDocument/2006/relationships/hyperlink" Target="http://ftp.3gpp.org/tsg_ran/WG2_RL2/TSGR2_101bis/Docs/R2-1806193.zip" TargetMode="External"/><Relationship Id="rId31" Type="http://schemas.openxmlformats.org/officeDocument/2006/relationships/hyperlink" Target="http://ftp.3gpp.org/tsg_ran/WG2_RL2/TSGR2_101bis/Docs/R2-1806340.zip" TargetMode="External"/><Relationship Id="rId44" Type="http://schemas.openxmlformats.org/officeDocument/2006/relationships/hyperlink" Target="http://ftp.3gpp.org/tsg_ran/WG2_RL2/TSGR2_101bis/Docs/R2-1804330.zip" TargetMode="External"/><Relationship Id="rId52" Type="http://schemas.openxmlformats.org/officeDocument/2006/relationships/hyperlink" Target="http://ftp.3gpp.org/tsg_ran/WG2_RL2/TSGR2_101bis/Docs/R2-1805079.zip" TargetMode="External"/><Relationship Id="rId60" Type="http://schemas.openxmlformats.org/officeDocument/2006/relationships/hyperlink" Target="http://ftp.3gpp.org/tsg_ran/WG2_RL2/TSGR2_101bis/Docs/R2-1806086.zip" TargetMode="External"/><Relationship Id="rId65" Type="http://schemas.openxmlformats.org/officeDocument/2006/relationships/hyperlink" Target="http://ftp.3gpp.org/tsg_ran/WG2_RL2/TSGR2_101bis/Docs/R2-1804896.zip" TargetMode="External"/><Relationship Id="rId73" Type="http://schemas.openxmlformats.org/officeDocument/2006/relationships/hyperlink" Target="http://ftp.3gpp.org/tsg_ran/WG2_RL2/TSGR2_101bis/Docs/R2-1805915.zip" TargetMode="External"/><Relationship Id="rId78" Type="http://schemas.openxmlformats.org/officeDocument/2006/relationships/hyperlink" Target="http://ftp.3gpp.org/tsg_ran/WG2_RL2/TSGR2_101bis/Docs/R2-1805532.zip" TargetMode="External"/><Relationship Id="rId81" Type="http://schemas.openxmlformats.org/officeDocument/2006/relationships/hyperlink" Target="http://ftp.3gpp.org/tsg_ran/WG2_RL2/TSGR2_101bis/Docs/R2-1713787.zip" TargetMode="External"/><Relationship Id="rId86" Type="http://schemas.openxmlformats.org/officeDocument/2006/relationships/hyperlink" Target="http://ftp.3gpp.org/tsg_ran/WG2_RL2/TSGR2_101bis/Docs/R2-1804829.zip" TargetMode="External"/><Relationship Id="rId94" Type="http://schemas.openxmlformats.org/officeDocument/2006/relationships/hyperlink" Target="http://ftp.3gpp.org/tsg_ran/WG2_RL2/TSGR2_101bis/Docs/R2-1805174.zip" TargetMode="External"/><Relationship Id="rId99" Type="http://schemas.openxmlformats.org/officeDocument/2006/relationships/hyperlink" Target="http://ftp.3gpp.org/tsg_ran/WG2_RL2/TSGR2_101bis/Docs/R2-1805946.zip" TargetMode="External"/><Relationship Id="rId101" Type="http://schemas.openxmlformats.org/officeDocument/2006/relationships/hyperlink" Target="http://ftp.3gpp.org/tsg_ran/WG2_RL2/TSGR2_101bis/Docs/R2-1802174.zip" TargetMode="External"/><Relationship Id="rId122" Type="http://schemas.openxmlformats.org/officeDocument/2006/relationships/hyperlink" Target="http://ftp.3gpp.org/tsg_ran/WG2_RL2/TSGR2_101bis/Docs/R2-1805180.zip" TargetMode="External"/><Relationship Id="rId130" Type="http://schemas.openxmlformats.org/officeDocument/2006/relationships/hyperlink" Target="http://ftp.3gpp.org/tsg_ran/WG2_RL2/TSGR2_101bis/Docs/R2-1805171.zip" TargetMode="External"/><Relationship Id="rId135" Type="http://schemas.openxmlformats.org/officeDocument/2006/relationships/hyperlink" Target="http://ftp.3gpp.org/tsg_ran/WG2_RL2/TSGR2_101bis/Docs/R2-1805184.zip" TargetMode="External"/><Relationship Id="rId143" Type="http://schemas.openxmlformats.org/officeDocument/2006/relationships/hyperlink" Target="http://ftp.3gpp.org/tsg_ran/WG2_RL2/TSGR2_101bis/Docs/R2-1804845.zip" TargetMode="External"/><Relationship Id="rId14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ftp.3gpp.org/tsg_ran/WG2_RL2/TSGR2_101bis/Docs/R2-1806193.zip" TargetMode="External"/><Relationship Id="rId13" Type="http://schemas.openxmlformats.org/officeDocument/2006/relationships/hyperlink" Target="http://ftp.3gpp.org/tsg_ran/WG2_RL2/TSGR2_101bis/Docs/R2-1806278.zip" TargetMode="External"/><Relationship Id="rId18" Type="http://schemas.openxmlformats.org/officeDocument/2006/relationships/hyperlink" Target="http://ftp.3gpp.org/tsg_ran/WG2_RL2/TSGR2_101bis/Docs/R2-1805087.zip" TargetMode="External"/><Relationship Id="rId39" Type="http://schemas.openxmlformats.org/officeDocument/2006/relationships/hyperlink" Target="http://ftp.3gpp.org/tsg_ran/WG2_RL2/TSGR2_101bis/Docs/R2-1806043.zip" TargetMode="External"/><Relationship Id="rId109" Type="http://schemas.openxmlformats.org/officeDocument/2006/relationships/hyperlink" Target="http://ftp.3gpp.org/tsg_ran/WG2_RL2/TSGR2_101bis/Docs/R2-1805272.zip" TargetMode="External"/><Relationship Id="rId34" Type="http://schemas.openxmlformats.org/officeDocument/2006/relationships/hyperlink" Target="http://ftp.3gpp.org/tsg_ran/WG2_RL2/TSGR2_101bis/Docs/R2-1805548.zip" TargetMode="External"/><Relationship Id="rId50" Type="http://schemas.openxmlformats.org/officeDocument/2006/relationships/hyperlink" Target="http://ftp.3gpp.org/tsg_ran/WG2_RL2/TSGR2_101bis/Docs/R2-1805078.zip" TargetMode="External"/><Relationship Id="rId55" Type="http://schemas.openxmlformats.org/officeDocument/2006/relationships/hyperlink" Target="http://ftp.3gpp.org/tsg_ran/WG2_RL2/TSGR2_101bis/Docs/R2-1805530.zip" TargetMode="External"/><Relationship Id="rId76" Type="http://schemas.openxmlformats.org/officeDocument/2006/relationships/hyperlink" Target="http://ftp.3gpp.org/tsg_ran/WG2_RL2/TSGR2_101bis/Docs/R2-1805178.zip" TargetMode="External"/><Relationship Id="rId97" Type="http://schemas.openxmlformats.org/officeDocument/2006/relationships/hyperlink" Target="http://ftp.3gpp.org/tsg_ran/WG2_RL2/TSGR2_101bis/Docs/R2-1805173.zip" TargetMode="External"/><Relationship Id="rId104" Type="http://schemas.openxmlformats.org/officeDocument/2006/relationships/hyperlink" Target="http://ftp.3gpp.org/tsg_ran/WG2_RL2/TSGR2_101bis/Docs/R2-1804926.zip" TargetMode="External"/><Relationship Id="rId120" Type="http://schemas.openxmlformats.org/officeDocument/2006/relationships/hyperlink" Target="http://ftp.3gpp.org/tsg_ran/WG2_RL2/TSGR2_101bis/Docs/R2-1804838.zip" TargetMode="External"/><Relationship Id="rId125" Type="http://schemas.openxmlformats.org/officeDocument/2006/relationships/hyperlink" Target="http://ftp.3gpp.org/tsg_ran/WG2_RL2/TSGR2_101bis/Docs/R2-1805943.zip" TargetMode="External"/><Relationship Id="rId141" Type="http://schemas.openxmlformats.org/officeDocument/2006/relationships/hyperlink" Target="http://ftp.3gpp.org/tsg_ran/WG2_RL2/TSGR2_101bis/Docs/R2-1804974.zip" TargetMode="External"/><Relationship Id="rId146" Type="http://schemas.openxmlformats.org/officeDocument/2006/relationships/footer" Target="footer1.xml"/><Relationship Id="rId7" Type="http://schemas.openxmlformats.org/officeDocument/2006/relationships/hyperlink" Target="http://ftp.3gpp.org/tsg_ran/WG2_RL2/TSGR2_101bis/Docs/R2-1804225.zip" TargetMode="External"/><Relationship Id="rId71" Type="http://schemas.openxmlformats.org/officeDocument/2006/relationships/hyperlink" Target="http://ftp.3gpp.org/tsg_ran/WG2_RL2/TSGR2_101bis/Docs/R2-1805081.zip" TargetMode="External"/><Relationship Id="rId92" Type="http://schemas.openxmlformats.org/officeDocument/2006/relationships/hyperlink" Target="http://ftp.3gpp.org/tsg_ran/WG2_RL2/TSGR2_101bis/Docs/R2-1805172.zip" TargetMode="External"/><Relationship Id="rId2" Type="http://schemas.openxmlformats.org/officeDocument/2006/relationships/styles" Target="styles.xml"/><Relationship Id="rId29" Type="http://schemas.openxmlformats.org/officeDocument/2006/relationships/hyperlink" Target="http://ftp.3gpp.org/tsg_ran/WG2_RL2/TSGR2_101bis/Docs/R2-1804970.zip" TargetMode="External"/><Relationship Id="rId24" Type="http://schemas.openxmlformats.org/officeDocument/2006/relationships/hyperlink" Target="http://ftp.3gpp.org/tsg_ran/WG2_RL2/TSGR2_101bis/Docs/R2-1804922.zip" TargetMode="External"/><Relationship Id="rId40" Type="http://schemas.openxmlformats.org/officeDocument/2006/relationships/hyperlink" Target="http://ftp.3gpp.org/tsg_ran/WG2_RL2/TSGR2_101bis/Docs/R2-1804218.zip" TargetMode="External"/><Relationship Id="rId45" Type="http://schemas.openxmlformats.org/officeDocument/2006/relationships/hyperlink" Target="http://ftp.3gpp.org/tsg_ran/WG2_RL2/TSGR2_101bis/Docs/R2-1804331.zip" TargetMode="External"/><Relationship Id="rId66" Type="http://schemas.openxmlformats.org/officeDocument/2006/relationships/hyperlink" Target="http://ftp.3gpp.org/tsg_ran/WG2_RL2/TSGR2_101bis/Docs/R2-1805080.zip" TargetMode="External"/><Relationship Id="rId87" Type="http://schemas.openxmlformats.org/officeDocument/2006/relationships/hyperlink" Target="http://ftp.3gpp.org/tsg_ran/WG2_RL2/TSGR2_101bis/Docs/R2-1804830.zip" TargetMode="External"/><Relationship Id="rId110" Type="http://schemas.openxmlformats.org/officeDocument/2006/relationships/hyperlink" Target="http://ftp.3gpp.org/tsg_ran/WG2_RL2/TSGR2_101bis/Docs/R2-1805983.zip" TargetMode="External"/><Relationship Id="rId115" Type="http://schemas.openxmlformats.org/officeDocument/2006/relationships/hyperlink" Target="http://ftp.3gpp.org/tsg_ran/WG2_RL2/TSGR2_101bis/Docs/R2-1804834.zip" TargetMode="External"/><Relationship Id="rId131" Type="http://schemas.openxmlformats.org/officeDocument/2006/relationships/hyperlink" Target="http://ftp.3gpp.org/tsg_ran/WG2_RL2/TSGR2_101bis/Docs/R2-1804840.zip" TargetMode="External"/><Relationship Id="rId136" Type="http://schemas.openxmlformats.org/officeDocument/2006/relationships/hyperlink" Target="http://ftp.3gpp.org/tsg_ran/WG2_RL2/TSGR2_101bis/Docs/R2-1804842.zip" TargetMode="External"/><Relationship Id="rId61" Type="http://schemas.openxmlformats.org/officeDocument/2006/relationships/hyperlink" Target="http://ftp.3gpp.org/tsg_ran/WG2_RL2/TSGR2_101bis/Docs/R2-1805270.zip" TargetMode="External"/><Relationship Id="rId82" Type="http://schemas.openxmlformats.org/officeDocument/2006/relationships/hyperlink" Target="http://ftp.3gpp.org/tsg_ran/WG2_RL2/TSGR2_101bis/Docs/R2-1805271.zip" TargetMode="External"/><Relationship Id="rId19" Type="http://schemas.openxmlformats.org/officeDocument/2006/relationships/hyperlink" Target="http://ftp.3gpp.org/tsg_ran/WG2_RL2/TSGR2_101bis/Docs/R2-1806354.zip" TargetMode="External"/><Relationship Id="rId14" Type="http://schemas.openxmlformats.org/officeDocument/2006/relationships/hyperlink" Target="http://ftp.3gpp.org/tsg_ran/WG2_RL2/TSGR2_101bis/Docs/R2-1806282.zip" TargetMode="External"/><Relationship Id="rId30" Type="http://schemas.openxmlformats.org/officeDocument/2006/relationships/hyperlink" Target="http://ftp.3gpp.org/tsg_ran/WG2_RL2/TSGR2_101bis/Docs/R2-1805547.zip" TargetMode="External"/><Relationship Id="rId35" Type="http://schemas.openxmlformats.org/officeDocument/2006/relationships/hyperlink" Target="http://ftp.3gpp.org/tsg_ran/WG2_RL2/TSGR2_101bis/Docs/R2-1806000.zip" TargetMode="External"/><Relationship Id="rId56" Type="http://schemas.openxmlformats.org/officeDocument/2006/relationships/hyperlink" Target="http://ftp.3gpp.org/tsg_ran/WG2_RL2/TSGR2_101bis/Docs/R2-1806040.zip" TargetMode="External"/><Relationship Id="rId77" Type="http://schemas.openxmlformats.org/officeDocument/2006/relationships/hyperlink" Target="http://ftp.3gpp.org/tsg_ran/WG2_RL2/TSGR2_101bis/Docs/R2-1805658.zip" TargetMode="External"/><Relationship Id="rId100" Type="http://schemas.openxmlformats.org/officeDocument/2006/relationships/hyperlink" Target="http://ftp.3gpp.org/tsg_ran/WG2_RL2/TSGR2_101bis/Docs/R2-1804828.zip" TargetMode="External"/><Relationship Id="rId105" Type="http://schemas.openxmlformats.org/officeDocument/2006/relationships/hyperlink" Target="http://ftp.3gpp.org/tsg_ran/WG2_RL2/TSGR2_101bis/Docs/R2-1805906.zip" TargetMode="External"/><Relationship Id="rId126" Type="http://schemas.openxmlformats.org/officeDocument/2006/relationships/hyperlink" Target="http://ftp.3gpp.org/tsg_ran/WG2_RL2/TSGR2_101bis/Docs/R2-1805944.zip" TargetMode="External"/><Relationship Id="rId147" Type="http://schemas.openxmlformats.org/officeDocument/2006/relationships/fontTable" Target="fontTable.xml"/><Relationship Id="rId8" Type="http://schemas.openxmlformats.org/officeDocument/2006/relationships/hyperlink" Target="http://ftp.3gpp.org/tsg_ran/WG2_RL2/TSGR2_101bis/Docs/R2-1805187.zip" TargetMode="External"/><Relationship Id="rId51" Type="http://schemas.openxmlformats.org/officeDocument/2006/relationships/hyperlink" Target="http://ftp.3gpp.org/tsg_ran/WG2_RL2/TSGR2_101bis/Docs/R2-1805564.zip" TargetMode="External"/><Relationship Id="rId72" Type="http://schemas.openxmlformats.org/officeDocument/2006/relationships/hyperlink" Target="http://ftp.3gpp.org/tsg_ran/WG2_RL2/TSGR2_101bis/Docs/R2-1802222.zip" TargetMode="External"/><Relationship Id="rId93" Type="http://schemas.openxmlformats.org/officeDocument/2006/relationships/hyperlink" Target="http://ftp.3gpp.org/tsg_ran/WG2_RL2/TSGR2_101bis/Docs/R2-1803070.zip" TargetMode="External"/><Relationship Id="rId98" Type="http://schemas.openxmlformats.org/officeDocument/2006/relationships/hyperlink" Target="http://ftp.3gpp.org/tsg_ran/WG2_RL2/TSGR2_101bis/Docs/R2-1805529.zip" TargetMode="External"/><Relationship Id="rId121" Type="http://schemas.openxmlformats.org/officeDocument/2006/relationships/hyperlink" Target="http://ftp.3gpp.org/tsg_ran/WG2_RL2/TSGR2_101bis/Docs/R2-1805179.zip" TargetMode="External"/><Relationship Id="rId142" Type="http://schemas.openxmlformats.org/officeDocument/2006/relationships/hyperlink" Target="http://ftp.3gpp.org/tsg_ran/WG2_RL2/TSGR2_101bis/Docs/R2-18048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27</Pages>
  <Words>12600</Words>
  <Characters>71823</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A. Yavuz</dc:creator>
  <cp:keywords/>
  <dc:description/>
  <cp:lastModifiedBy>Ericsson User</cp:lastModifiedBy>
  <cp:revision>6</cp:revision>
  <dcterms:created xsi:type="dcterms:W3CDTF">2018-04-20T08:01:00Z</dcterms:created>
  <dcterms:modified xsi:type="dcterms:W3CDTF">2018-04-20T08:32:00Z</dcterms:modified>
</cp:coreProperties>
</file>